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CF57CD" w14:textId="2E0D3BF5" w:rsidR="00AB7D01" w:rsidRPr="00AB7D01" w:rsidRDefault="002D63C6" w:rsidP="00AB7D01">
      <w:pPr>
        <w:pStyle w:val="Heading1"/>
        <w:spacing w:before="0" w:line="276" w:lineRule="auto"/>
        <w:ind w:left="3600" w:firstLine="720"/>
        <w:rPr>
          <w:rFonts w:ascii="Times New Roman" w:hAnsi="Times New Roman" w:cs="Times New Roman"/>
          <w:b/>
          <w:bCs/>
          <w:sz w:val="52"/>
          <w:szCs w:val="52"/>
          <w:lang w:val="es-US"/>
        </w:rPr>
      </w:pPr>
      <w:bookmarkStart w:id="0" w:name="_Toc30681202"/>
      <w:r w:rsidRPr="00AB7D01">
        <w:rPr>
          <w:rFonts w:ascii="Times New Roman" w:hAnsi="Times New Roman" w:cs="Times New Roman"/>
          <w:b/>
          <w:bCs/>
          <w:noProof/>
          <w:color w:val="auto"/>
          <w:sz w:val="52"/>
          <w:szCs w:val="52"/>
        </w:rPr>
        <w:drawing>
          <wp:anchor distT="0" distB="0" distL="114300" distR="114300" simplePos="0" relativeHeight="251668480" behindDoc="1" locked="0" layoutInCell="1" allowOverlap="1" wp14:anchorId="40D3C556" wp14:editId="62FB6B76">
            <wp:simplePos x="0" y="0"/>
            <wp:positionH relativeFrom="margin">
              <wp:align>left</wp:align>
            </wp:positionH>
            <wp:positionV relativeFrom="paragraph">
              <wp:posOffset>0</wp:posOffset>
            </wp:positionV>
            <wp:extent cx="1575435" cy="1885950"/>
            <wp:effectExtent l="0" t="0" r="5715" b="0"/>
            <wp:wrapTight wrapText="bothSides">
              <wp:wrapPolygon edited="0">
                <wp:start x="0" y="0"/>
                <wp:lineTo x="0" y="21382"/>
                <wp:lineTo x="21417" y="21382"/>
                <wp:lineTo x="21417" y="0"/>
                <wp:lineTo x="0" y="0"/>
              </wp:wrapPolygon>
            </wp:wrapTight>
            <wp:docPr id="4" name="Picture 4" descr="Talking Books: Reading Never Sounded So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iling book"/>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5435" cy="18859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AB7D01" w:rsidRPr="00AB7D01">
        <w:rPr>
          <w:rFonts w:ascii="Times New Roman" w:hAnsi="Times New Roman" w:cs="Times New Roman"/>
          <w:b/>
          <w:bCs/>
          <w:color w:val="auto"/>
          <w:sz w:val="52"/>
          <w:szCs w:val="52"/>
          <w:lang w:val="es-US"/>
        </w:rPr>
        <w:t>Toca y escucha</w:t>
      </w:r>
    </w:p>
    <w:p w14:paraId="2113603D" w14:textId="2117E1F8" w:rsidR="00AB7D01" w:rsidRPr="00AB7D01" w:rsidRDefault="00AB7D01" w:rsidP="00AB7D01">
      <w:pPr>
        <w:rPr>
          <w:lang w:val="es-US"/>
        </w:rPr>
      </w:pPr>
    </w:p>
    <w:p w14:paraId="21E36C55" w14:textId="2F81EBA2" w:rsidR="00D63B39" w:rsidRPr="00AB7D01" w:rsidRDefault="00AB7D01" w:rsidP="00B77DF9">
      <w:pPr>
        <w:pStyle w:val="NoSpacing"/>
        <w:spacing w:line="276" w:lineRule="auto"/>
        <w:jc w:val="center"/>
        <w:rPr>
          <w:rFonts w:ascii="Calibri" w:hAnsi="Calibri" w:cs="Calibri"/>
          <w:b/>
          <w:i/>
          <w:color w:val="00008A"/>
          <w:sz w:val="32"/>
          <w:szCs w:val="32"/>
          <w:lang w:val="es-US"/>
        </w:rPr>
      </w:pPr>
      <w:r w:rsidRPr="00AB7D01">
        <w:rPr>
          <w:rFonts w:ascii="Calibri" w:hAnsi="Calibri" w:cs="Calibri"/>
          <w:b/>
          <w:i/>
          <w:color w:val="002060"/>
          <w:sz w:val="32"/>
          <w:szCs w:val="32"/>
          <w:lang w:val="es-US"/>
        </w:rPr>
        <w:t xml:space="preserve">El </w:t>
      </w:r>
      <w:r>
        <w:rPr>
          <w:rFonts w:ascii="Calibri" w:hAnsi="Calibri" w:cs="Calibri"/>
          <w:b/>
          <w:i/>
          <w:color w:val="002060"/>
          <w:sz w:val="32"/>
          <w:szCs w:val="32"/>
          <w:lang w:val="es-US"/>
        </w:rPr>
        <w:t>Boletín Noticiero de la Biblioteca de Libros Parlantes de Florida</w:t>
      </w:r>
    </w:p>
    <w:p w14:paraId="1C7F764B" w14:textId="56AB7DE9" w:rsidR="00D63B39" w:rsidRPr="00AB7D01" w:rsidRDefault="00D63B39" w:rsidP="00B77DF9">
      <w:pPr>
        <w:pStyle w:val="NoSpacing"/>
        <w:spacing w:line="276" w:lineRule="auto"/>
        <w:jc w:val="center"/>
        <w:rPr>
          <w:rFonts w:ascii="Calibri" w:hAnsi="Calibri" w:cs="Calibri"/>
          <w:b/>
          <w:i/>
          <w:sz w:val="28"/>
          <w:szCs w:val="28"/>
          <w:lang w:val="es-US"/>
        </w:rPr>
      </w:pPr>
    </w:p>
    <w:p w14:paraId="1BCCB683" w14:textId="1F250289" w:rsidR="002C2F43" w:rsidRPr="00AB7D01" w:rsidRDefault="00AB7D01" w:rsidP="00B77DF9">
      <w:pPr>
        <w:pStyle w:val="NoSpacing"/>
        <w:spacing w:line="276" w:lineRule="auto"/>
        <w:jc w:val="center"/>
        <w:rPr>
          <w:rFonts w:ascii="Calibri" w:hAnsi="Calibri" w:cs="Calibri"/>
          <w:b/>
          <w:i/>
          <w:sz w:val="48"/>
          <w:szCs w:val="48"/>
          <w:lang w:val="es-US"/>
        </w:rPr>
      </w:pPr>
      <w:r w:rsidRPr="00AB7D01">
        <w:rPr>
          <w:rFonts w:ascii="Calibri" w:hAnsi="Calibri" w:cs="Calibri"/>
          <w:b/>
          <w:i/>
          <w:sz w:val="48"/>
          <w:szCs w:val="48"/>
          <w:lang w:val="es-US"/>
        </w:rPr>
        <w:t>Invierno</w:t>
      </w:r>
      <w:r w:rsidR="007E7677" w:rsidRPr="00AB7D01">
        <w:rPr>
          <w:rFonts w:ascii="Calibri" w:hAnsi="Calibri" w:cs="Calibri"/>
          <w:b/>
          <w:i/>
          <w:sz w:val="48"/>
          <w:szCs w:val="48"/>
          <w:lang w:val="es-US"/>
        </w:rPr>
        <w:t xml:space="preserve"> </w:t>
      </w:r>
      <w:r w:rsidR="00C57C2E" w:rsidRPr="00AB7D01">
        <w:rPr>
          <w:rFonts w:ascii="Calibri" w:hAnsi="Calibri" w:cs="Calibri"/>
          <w:b/>
          <w:i/>
          <w:sz w:val="48"/>
          <w:szCs w:val="48"/>
          <w:lang w:val="es-US"/>
        </w:rPr>
        <w:t>202</w:t>
      </w:r>
      <w:r w:rsidR="00760448" w:rsidRPr="00AB7D01">
        <w:rPr>
          <w:rFonts w:ascii="Calibri" w:hAnsi="Calibri" w:cs="Calibri"/>
          <w:b/>
          <w:i/>
          <w:sz w:val="48"/>
          <w:szCs w:val="48"/>
          <w:lang w:val="es-US"/>
        </w:rPr>
        <w:t>2</w:t>
      </w:r>
    </w:p>
    <w:p w14:paraId="3BEF6013" w14:textId="77777777" w:rsidR="00177189" w:rsidRPr="00AB7D01" w:rsidRDefault="00177189" w:rsidP="00B77DF9">
      <w:pPr>
        <w:pStyle w:val="Heading2"/>
        <w:spacing w:before="0" w:line="276" w:lineRule="auto"/>
        <w:rPr>
          <w:rFonts w:ascii="Calibri" w:hAnsi="Calibri" w:cs="Calibri"/>
          <w:b/>
          <w:color w:val="002060"/>
          <w:sz w:val="28"/>
          <w:szCs w:val="28"/>
          <w:lang w:val="es-US"/>
        </w:rPr>
      </w:pPr>
      <w:bookmarkStart w:id="1" w:name="_Toc30681203"/>
      <w:bookmarkStart w:id="2" w:name="_GoBack"/>
      <w:bookmarkEnd w:id="2"/>
    </w:p>
    <w:bookmarkEnd w:id="1"/>
    <w:p w14:paraId="343F69F6" w14:textId="5C099A4E" w:rsidR="00FD7D43" w:rsidRPr="009961B5" w:rsidRDefault="00AB7D01" w:rsidP="00994E96">
      <w:pPr>
        <w:pStyle w:val="Heading2"/>
        <w:spacing w:before="0" w:after="240" w:line="276" w:lineRule="auto"/>
        <w:rPr>
          <w:rFonts w:ascii="Calibri" w:hAnsi="Calibri" w:cs="Calibri"/>
          <w:b/>
          <w:color w:val="002060"/>
          <w:sz w:val="40"/>
          <w:szCs w:val="40"/>
          <w:lang w:val="es-US"/>
        </w:rPr>
      </w:pPr>
      <w:r w:rsidRPr="009961B5">
        <w:rPr>
          <w:rFonts w:ascii="Calibri" w:hAnsi="Calibri" w:cs="Calibri"/>
          <w:b/>
          <w:color w:val="002060"/>
          <w:sz w:val="40"/>
          <w:szCs w:val="40"/>
          <w:lang w:val="es-US"/>
        </w:rPr>
        <w:t xml:space="preserve">Noticias </w:t>
      </w:r>
      <w:proofErr w:type="spellStart"/>
      <w:r w:rsidRPr="009961B5">
        <w:rPr>
          <w:rFonts w:ascii="Calibri" w:hAnsi="Calibri" w:cs="Calibri"/>
          <w:b/>
          <w:color w:val="002060"/>
          <w:sz w:val="40"/>
          <w:szCs w:val="40"/>
          <w:lang w:val="es-US"/>
        </w:rPr>
        <w:t>Utiles</w:t>
      </w:r>
      <w:proofErr w:type="spellEnd"/>
      <w:r w:rsidRPr="009961B5">
        <w:rPr>
          <w:rFonts w:ascii="Calibri" w:hAnsi="Calibri" w:cs="Calibri"/>
          <w:b/>
          <w:color w:val="002060"/>
          <w:sz w:val="40"/>
          <w:szCs w:val="40"/>
          <w:lang w:val="es-US"/>
        </w:rPr>
        <w:t xml:space="preserve"> de NLS</w:t>
      </w:r>
    </w:p>
    <w:p w14:paraId="262D8195" w14:textId="57F13E8E" w:rsidR="009961B5" w:rsidRPr="009961B5" w:rsidRDefault="009961B5" w:rsidP="00B77DF9">
      <w:pPr>
        <w:spacing w:after="0" w:line="276" w:lineRule="auto"/>
        <w:rPr>
          <w:rFonts w:ascii="Calibri" w:eastAsia="Times New Roman" w:hAnsi="Calibri" w:cs="Calibri"/>
          <w:b/>
          <w:color w:val="002060"/>
          <w:sz w:val="32"/>
          <w:szCs w:val="32"/>
          <w:lang w:val="es-US"/>
        </w:rPr>
      </w:pPr>
      <w:r w:rsidRPr="009961B5">
        <w:rPr>
          <w:rFonts w:ascii="Calibri" w:eastAsia="Times New Roman" w:hAnsi="Calibri" w:cs="Calibri"/>
          <w:b/>
          <w:color w:val="002060"/>
          <w:sz w:val="32"/>
          <w:szCs w:val="32"/>
          <w:lang w:val="es-US"/>
        </w:rPr>
        <w:t>Temas de libros hablados (T</w:t>
      </w:r>
      <w:r>
        <w:rPr>
          <w:rFonts w:ascii="Calibri" w:eastAsia="Times New Roman" w:hAnsi="Calibri" w:cs="Calibri"/>
          <w:b/>
          <w:color w:val="002060"/>
          <w:sz w:val="32"/>
          <w:szCs w:val="32"/>
          <w:lang w:val="es-US"/>
        </w:rPr>
        <w:t xml:space="preserve">BT) </w:t>
      </w:r>
      <w:r w:rsidRPr="009961B5">
        <w:rPr>
          <w:rFonts w:ascii="Calibri" w:eastAsia="Times New Roman" w:hAnsi="Calibri" w:cs="Calibri"/>
          <w:b/>
          <w:color w:val="002060"/>
          <w:sz w:val="32"/>
          <w:szCs w:val="32"/>
          <w:lang w:val="es-US"/>
        </w:rPr>
        <w:t>La versión en letra grande no se enviará por correo</w:t>
      </w:r>
    </w:p>
    <w:p w14:paraId="4DA610A9" w14:textId="4B5DE18D" w:rsidR="001D408E" w:rsidRPr="009961B5" w:rsidRDefault="009961B5" w:rsidP="00B77DF9">
      <w:pPr>
        <w:spacing w:after="0" w:line="276" w:lineRule="auto"/>
        <w:rPr>
          <w:rFonts w:ascii="Calibri" w:hAnsi="Calibri" w:cs="Calibri"/>
          <w:sz w:val="28"/>
          <w:szCs w:val="28"/>
          <w:lang w:val="es-US"/>
        </w:rPr>
      </w:pPr>
      <w:r w:rsidRPr="009961B5">
        <w:rPr>
          <w:rFonts w:ascii="Calibri" w:hAnsi="Calibri" w:cs="Calibri"/>
          <w:sz w:val="28"/>
          <w:szCs w:val="28"/>
          <w:lang w:val="es-US"/>
        </w:rPr>
        <w:t>Los usuarios que se suscrib</w:t>
      </w:r>
      <w:r w:rsidR="0088384A">
        <w:rPr>
          <w:rFonts w:ascii="Calibri" w:hAnsi="Calibri" w:cs="Calibri"/>
          <w:sz w:val="28"/>
          <w:szCs w:val="28"/>
          <w:lang w:val="es-US"/>
        </w:rPr>
        <w:t>en</w:t>
      </w:r>
      <w:r w:rsidRPr="009961B5">
        <w:rPr>
          <w:rFonts w:ascii="Calibri" w:hAnsi="Calibri" w:cs="Calibri"/>
          <w:sz w:val="28"/>
          <w:szCs w:val="28"/>
          <w:lang w:val="es-US"/>
        </w:rPr>
        <w:t xml:space="preserve"> a Talking Books </w:t>
      </w:r>
      <w:proofErr w:type="spellStart"/>
      <w:r w:rsidRPr="009961B5">
        <w:rPr>
          <w:rFonts w:ascii="Calibri" w:hAnsi="Calibri" w:cs="Calibri"/>
          <w:sz w:val="28"/>
          <w:szCs w:val="28"/>
          <w:lang w:val="es-US"/>
        </w:rPr>
        <w:t>Topics</w:t>
      </w:r>
      <w:proofErr w:type="spellEnd"/>
      <w:r w:rsidRPr="009961B5">
        <w:rPr>
          <w:rFonts w:ascii="Calibri" w:hAnsi="Calibri" w:cs="Calibri"/>
          <w:sz w:val="28"/>
          <w:szCs w:val="28"/>
          <w:lang w:val="es-US"/>
        </w:rPr>
        <w:t xml:space="preserve"> (TBT) en letra grande no recibirán la edición impresa de enero a febrero de 2022 debido a los problemas en curso de la cadena de suministro y la escasez mundial de papel. Se espera que estos desafíos continúen durante todo el año.</w:t>
      </w:r>
    </w:p>
    <w:p w14:paraId="03D4D17A" w14:textId="281847CB" w:rsidR="006E12B5" w:rsidRPr="009961B5" w:rsidRDefault="009961B5" w:rsidP="00B77DF9">
      <w:pPr>
        <w:spacing w:after="0" w:line="276" w:lineRule="auto"/>
        <w:rPr>
          <w:rFonts w:ascii="Calibri" w:hAnsi="Calibri" w:cs="Calibri"/>
          <w:b/>
          <w:sz w:val="28"/>
          <w:szCs w:val="28"/>
          <w:lang w:val="es-US"/>
        </w:rPr>
      </w:pPr>
      <w:r>
        <w:rPr>
          <w:rFonts w:ascii="Calibri" w:hAnsi="Calibri" w:cs="Calibri"/>
          <w:b/>
          <w:sz w:val="28"/>
          <w:szCs w:val="28"/>
          <w:lang w:val="es-US"/>
        </w:rPr>
        <w:t>6</w:t>
      </w:r>
      <w:r w:rsidRPr="009961B5">
        <w:rPr>
          <w:rFonts w:ascii="Calibri" w:hAnsi="Calibri" w:cs="Calibri"/>
          <w:b/>
          <w:sz w:val="28"/>
          <w:szCs w:val="28"/>
          <w:lang w:val="es-US"/>
        </w:rPr>
        <w:t xml:space="preserve"> formas alternativas de acceder a los TBT</w:t>
      </w:r>
      <w:r w:rsidR="006E12B5" w:rsidRPr="009961B5">
        <w:rPr>
          <w:rFonts w:ascii="Calibri" w:hAnsi="Calibri" w:cs="Calibri"/>
          <w:b/>
          <w:sz w:val="28"/>
          <w:szCs w:val="28"/>
          <w:lang w:val="es-US"/>
        </w:rPr>
        <w:t>:</w:t>
      </w:r>
    </w:p>
    <w:p w14:paraId="0570F357" w14:textId="5865F5C5" w:rsidR="00760448" w:rsidRPr="009961B5" w:rsidRDefault="009961B5" w:rsidP="00B77DF9">
      <w:pPr>
        <w:pStyle w:val="ListParagraph"/>
        <w:numPr>
          <w:ilvl w:val="0"/>
          <w:numId w:val="20"/>
        </w:numPr>
        <w:spacing w:after="0" w:line="276" w:lineRule="auto"/>
        <w:rPr>
          <w:rFonts w:ascii="Calibri" w:hAnsi="Calibri" w:cs="Calibri"/>
          <w:sz w:val="28"/>
          <w:szCs w:val="28"/>
          <w:lang w:val="es-US"/>
        </w:rPr>
      </w:pPr>
      <w:r w:rsidRPr="009961B5">
        <w:rPr>
          <w:rFonts w:ascii="Calibri" w:hAnsi="Calibri" w:cs="Calibri"/>
          <w:sz w:val="28"/>
          <w:szCs w:val="28"/>
          <w:lang w:val="es-US"/>
        </w:rPr>
        <w:t>Enlace a BARD para descargar o agregar libros a listas de deseos a través del sitio web</w:t>
      </w:r>
      <w:r w:rsidR="002D3E57" w:rsidRPr="009961B5">
        <w:rPr>
          <w:rFonts w:ascii="Calibri" w:hAnsi="Calibri" w:cs="Calibri"/>
          <w:sz w:val="28"/>
          <w:szCs w:val="28"/>
          <w:lang w:val="es-US"/>
        </w:rPr>
        <w:t xml:space="preserve"> </w:t>
      </w:r>
      <w:hyperlink r:id="rId7" w:history="1">
        <w:r w:rsidR="002D3E57" w:rsidRPr="009961B5">
          <w:rPr>
            <w:rStyle w:val="Hyperlink"/>
            <w:rFonts w:ascii="Calibri" w:hAnsi="Calibri" w:cs="Calibri"/>
            <w:b/>
            <w:bCs/>
            <w:sz w:val="28"/>
            <w:szCs w:val="28"/>
            <w:lang w:val="es-US"/>
          </w:rPr>
          <w:t>www.loc.gov/nls/tbt</w:t>
        </w:r>
      </w:hyperlink>
    </w:p>
    <w:p w14:paraId="593403EE" w14:textId="6CD3F85C" w:rsidR="00760448" w:rsidRPr="0030770D" w:rsidRDefault="0030770D" w:rsidP="00B77DF9">
      <w:pPr>
        <w:pStyle w:val="ListParagraph"/>
        <w:numPr>
          <w:ilvl w:val="0"/>
          <w:numId w:val="20"/>
        </w:numPr>
        <w:spacing w:after="0" w:line="276" w:lineRule="auto"/>
        <w:rPr>
          <w:rFonts w:ascii="Calibri" w:hAnsi="Calibri" w:cs="Calibri"/>
          <w:sz w:val="28"/>
          <w:szCs w:val="28"/>
          <w:lang w:val="es-US"/>
        </w:rPr>
      </w:pPr>
      <w:r w:rsidRPr="0030770D">
        <w:rPr>
          <w:rFonts w:ascii="Calibri" w:hAnsi="Calibri" w:cs="Calibri"/>
          <w:sz w:val="28"/>
          <w:szCs w:val="28"/>
          <w:lang w:val="es-US"/>
        </w:rPr>
        <w:t xml:space="preserve">Un formulario de pedido PDF imprimible ubicado en </w:t>
      </w:r>
      <w:hyperlink r:id="rId8" w:history="1">
        <w:r w:rsidR="002D3E57" w:rsidRPr="0030770D">
          <w:rPr>
            <w:rStyle w:val="Hyperlink"/>
            <w:rFonts w:ascii="Calibri" w:hAnsi="Calibri" w:cs="Calibri"/>
            <w:b/>
            <w:bCs/>
            <w:sz w:val="28"/>
            <w:szCs w:val="28"/>
            <w:lang w:val="es-US"/>
          </w:rPr>
          <w:t>www.loc.gov/nls/tbt</w:t>
        </w:r>
      </w:hyperlink>
    </w:p>
    <w:p w14:paraId="7A1D1D68" w14:textId="77777777" w:rsidR="0030770D" w:rsidRDefault="0030770D" w:rsidP="00B77DF9">
      <w:pPr>
        <w:pStyle w:val="ListParagraph"/>
        <w:numPr>
          <w:ilvl w:val="0"/>
          <w:numId w:val="20"/>
        </w:numPr>
        <w:spacing w:after="0" w:line="276" w:lineRule="auto"/>
        <w:rPr>
          <w:rFonts w:ascii="Calibri" w:hAnsi="Calibri" w:cs="Calibri"/>
          <w:sz w:val="28"/>
          <w:szCs w:val="28"/>
          <w:lang w:val="es-US"/>
        </w:rPr>
      </w:pPr>
      <w:r w:rsidRPr="0030770D">
        <w:rPr>
          <w:rFonts w:ascii="Calibri" w:hAnsi="Calibri" w:cs="Calibri"/>
          <w:sz w:val="28"/>
          <w:szCs w:val="28"/>
          <w:lang w:val="es-US"/>
        </w:rPr>
        <w:t>Suscripción al cartucho de audio, que viene con un formulario de pedido de impresión</w:t>
      </w:r>
    </w:p>
    <w:p w14:paraId="09B74089" w14:textId="77777777" w:rsidR="0030770D" w:rsidRDefault="0030770D" w:rsidP="00B77DF9">
      <w:pPr>
        <w:pStyle w:val="ListParagraph"/>
        <w:numPr>
          <w:ilvl w:val="0"/>
          <w:numId w:val="20"/>
        </w:numPr>
        <w:spacing w:after="0" w:line="276" w:lineRule="auto"/>
        <w:rPr>
          <w:rFonts w:ascii="Calibri" w:hAnsi="Calibri" w:cs="Calibri"/>
          <w:sz w:val="28"/>
          <w:szCs w:val="28"/>
          <w:lang w:val="es-US"/>
        </w:rPr>
      </w:pPr>
      <w:r w:rsidRPr="0030770D">
        <w:rPr>
          <w:rFonts w:ascii="Calibri" w:hAnsi="Calibri" w:cs="Calibri"/>
          <w:sz w:val="28"/>
          <w:szCs w:val="28"/>
          <w:lang w:val="es-US"/>
        </w:rPr>
        <w:t>BARD</w:t>
      </w:r>
      <w:r>
        <w:rPr>
          <w:rFonts w:ascii="Calibri" w:hAnsi="Calibri" w:cs="Calibri"/>
          <w:sz w:val="28"/>
          <w:szCs w:val="28"/>
          <w:lang w:val="es-US"/>
        </w:rPr>
        <w:t xml:space="preserve"> </w:t>
      </w:r>
      <w:r w:rsidRPr="0030770D">
        <w:rPr>
          <w:rFonts w:ascii="Calibri" w:hAnsi="Calibri" w:cs="Calibri"/>
          <w:sz w:val="28"/>
          <w:szCs w:val="28"/>
          <w:lang w:val="es-US"/>
        </w:rPr>
        <w:t>audio, descargable en cartucho o en la lista de deseos de BARD</w:t>
      </w:r>
    </w:p>
    <w:p w14:paraId="58C85504" w14:textId="61C91D84" w:rsidR="00D1137A" w:rsidRPr="00CB2A6C" w:rsidRDefault="00CB2A6C" w:rsidP="00D1137A">
      <w:pPr>
        <w:pStyle w:val="ListParagraph"/>
        <w:numPr>
          <w:ilvl w:val="0"/>
          <w:numId w:val="20"/>
        </w:numPr>
        <w:spacing w:after="0" w:line="276" w:lineRule="auto"/>
        <w:rPr>
          <w:rFonts w:ascii="Calibri" w:hAnsi="Calibri" w:cs="Calibri"/>
          <w:sz w:val="28"/>
          <w:szCs w:val="28"/>
          <w:lang w:val="es-US"/>
        </w:rPr>
      </w:pPr>
      <w:r w:rsidRPr="00CB2A6C">
        <w:rPr>
          <w:rFonts w:ascii="Calibri" w:hAnsi="Calibri" w:cs="Calibri"/>
          <w:sz w:val="28"/>
          <w:szCs w:val="28"/>
          <w:lang w:val="es-US"/>
        </w:rPr>
        <w:t xml:space="preserve">La sección TBT Abreviada de Braille Book </w:t>
      </w:r>
      <w:proofErr w:type="spellStart"/>
      <w:r w:rsidRPr="00CB2A6C">
        <w:rPr>
          <w:rFonts w:ascii="Calibri" w:hAnsi="Calibri" w:cs="Calibri"/>
          <w:sz w:val="28"/>
          <w:szCs w:val="28"/>
          <w:lang w:val="es-US"/>
        </w:rPr>
        <w:t>Review</w:t>
      </w:r>
      <w:proofErr w:type="spellEnd"/>
      <w:r w:rsidRPr="00CB2A6C">
        <w:rPr>
          <w:rFonts w:ascii="Calibri" w:hAnsi="Calibri" w:cs="Calibri"/>
          <w:sz w:val="28"/>
          <w:szCs w:val="28"/>
          <w:lang w:val="es-US"/>
        </w:rPr>
        <w:t xml:space="preserve"> como BRF descargable a través de BARD o desde</w:t>
      </w:r>
      <w:r w:rsidR="00760448" w:rsidRPr="00CB2A6C">
        <w:rPr>
          <w:rFonts w:ascii="Calibri" w:hAnsi="Calibri" w:cs="Calibri"/>
          <w:sz w:val="28"/>
          <w:szCs w:val="28"/>
          <w:lang w:val="es-US"/>
        </w:rPr>
        <w:t xml:space="preserve"> </w:t>
      </w:r>
      <w:hyperlink r:id="rId9" w:history="1">
        <w:r w:rsidR="00D1137A" w:rsidRPr="00CB2A6C">
          <w:rPr>
            <w:rStyle w:val="Hyperlink"/>
            <w:rFonts w:ascii="Calibri" w:hAnsi="Calibri" w:cs="Calibri"/>
            <w:b/>
            <w:bCs/>
            <w:sz w:val="28"/>
            <w:szCs w:val="28"/>
            <w:lang w:val="es-US"/>
          </w:rPr>
          <w:t>www.loc.gov/nls/bbr</w:t>
        </w:r>
      </w:hyperlink>
    </w:p>
    <w:p w14:paraId="46037AC9" w14:textId="77777777" w:rsidR="00D1137A" w:rsidRPr="00CB2A6C" w:rsidRDefault="00D1137A" w:rsidP="00D1137A">
      <w:pPr>
        <w:spacing w:after="0" w:line="276" w:lineRule="auto"/>
        <w:ind w:left="360"/>
        <w:rPr>
          <w:rFonts w:ascii="Calibri" w:hAnsi="Calibri" w:cs="Calibri"/>
          <w:sz w:val="28"/>
          <w:szCs w:val="28"/>
          <w:lang w:val="es-US"/>
        </w:rPr>
      </w:pPr>
    </w:p>
    <w:p w14:paraId="283951BC" w14:textId="249CD75B" w:rsidR="00D1137A" w:rsidRPr="00CB2A6C" w:rsidRDefault="00CB2A6C" w:rsidP="00D1137A">
      <w:pPr>
        <w:spacing w:after="0" w:line="276" w:lineRule="auto"/>
        <w:rPr>
          <w:rFonts w:ascii="Calibri" w:hAnsi="Calibri" w:cs="Calibri"/>
          <w:sz w:val="28"/>
          <w:szCs w:val="28"/>
          <w:lang w:val="es-US"/>
        </w:rPr>
      </w:pPr>
      <w:r w:rsidRPr="00CB2A6C">
        <w:rPr>
          <w:rFonts w:ascii="Calibri" w:hAnsi="Calibri" w:cs="Calibri"/>
          <w:sz w:val="28"/>
          <w:szCs w:val="28"/>
          <w:lang w:val="es-US"/>
        </w:rPr>
        <w:t>Los usuarios también pueden obtener información sobre los últimos títulos agregados a BARD a través del enlace "Libros y revistas agregados recientemente" en el sitio web de BARD o la función "Recientemente agregado a BARD" en la pestaña "Obtener libros" en la aplicación BARD Mobile.</w:t>
      </w:r>
    </w:p>
    <w:p w14:paraId="61F969AD" w14:textId="2ABF8435" w:rsidR="00177189" w:rsidRPr="00CB2A6C" w:rsidRDefault="00CB2A6C" w:rsidP="00B77DF9">
      <w:pPr>
        <w:spacing w:after="0" w:line="276" w:lineRule="auto"/>
        <w:rPr>
          <w:rFonts w:ascii="Calibri" w:hAnsi="Calibri" w:cs="Calibri"/>
          <w:b/>
          <w:color w:val="002060"/>
          <w:sz w:val="28"/>
          <w:szCs w:val="28"/>
          <w:lang w:val="es-US"/>
        </w:rPr>
      </w:pPr>
      <w:bookmarkStart w:id="3" w:name="_Toc30681209"/>
      <w:r w:rsidRPr="00CB2A6C">
        <w:rPr>
          <w:rFonts w:ascii="Calibri" w:hAnsi="Calibri" w:cs="Calibri"/>
          <w:sz w:val="28"/>
          <w:szCs w:val="28"/>
          <w:lang w:val="es-US"/>
        </w:rPr>
        <w:lastRenderedPageBreak/>
        <w:t xml:space="preserve">Comuníquese con nosotros al 1-800-226-6075 para suscribirse a la versión de audio en cartucho. ¡Gracias por su paciencia y comprensión mientras nos esforzamos por proporcionarle los libros y materiales que desea!  </w:t>
      </w:r>
    </w:p>
    <w:bookmarkEnd w:id="3"/>
    <w:p w14:paraId="3070F171" w14:textId="7C13CDCA" w:rsidR="003C7A5A" w:rsidRPr="00CB2A6C" w:rsidRDefault="00CB2A6C" w:rsidP="00994E96">
      <w:pPr>
        <w:pStyle w:val="Heading2"/>
        <w:spacing w:after="240"/>
        <w:rPr>
          <w:rFonts w:ascii="Calibri" w:hAnsi="Calibri" w:cs="Calibri"/>
          <w:b/>
          <w:bCs/>
          <w:color w:val="002060"/>
          <w:sz w:val="40"/>
          <w:szCs w:val="40"/>
          <w:lang w:val="es-US"/>
        </w:rPr>
      </w:pPr>
      <w:r w:rsidRPr="00CB2A6C">
        <w:rPr>
          <w:rFonts w:ascii="Calibri" w:hAnsi="Calibri" w:cs="Calibri"/>
          <w:b/>
          <w:bCs/>
          <w:color w:val="002060"/>
          <w:sz w:val="40"/>
          <w:szCs w:val="40"/>
          <w:lang w:val="es-US"/>
        </w:rPr>
        <w:t>No</w:t>
      </w:r>
      <w:r>
        <w:rPr>
          <w:rFonts w:ascii="Calibri" w:hAnsi="Calibri" w:cs="Calibri"/>
          <w:b/>
          <w:bCs/>
          <w:color w:val="002060"/>
          <w:sz w:val="40"/>
          <w:szCs w:val="40"/>
          <w:lang w:val="es-US"/>
        </w:rPr>
        <w:t>ticia</w:t>
      </w:r>
      <w:r w:rsidRPr="00CB2A6C">
        <w:rPr>
          <w:rFonts w:ascii="Calibri" w:hAnsi="Calibri" w:cs="Calibri"/>
          <w:b/>
          <w:bCs/>
          <w:color w:val="002060"/>
          <w:sz w:val="40"/>
          <w:szCs w:val="40"/>
          <w:lang w:val="es-US"/>
        </w:rPr>
        <w:t>s de Fl</w:t>
      </w:r>
      <w:r>
        <w:rPr>
          <w:rFonts w:ascii="Calibri" w:hAnsi="Calibri" w:cs="Calibri"/>
          <w:b/>
          <w:bCs/>
          <w:color w:val="002060"/>
          <w:sz w:val="40"/>
          <w:szCs w:val="40"/>
          <w:lang w:val="es-US"/>
        </w:rPr>
        <w:t>orida</w:t>
      </w:r>
    </w:p>
    <w:p w14:paraId="0860A55D" w14:textId="20869FCE" w:rsidR="00B77DF9" w:rsidRPr="00F00E8A" w:rsidRDefault="00F00E8A" w:rsidP="00994E96">
      <w:pPr>
        <w:pStyle w:val="Heading3"/>
        <w:spacing w:after="240"/>
        <w:rPr>
          <w:rFonts w:asciiTheme="minorHAnsi" w:eastAsia="Calibri" w:hAnsiTheme="minorHAnsi" w:cstheme="minorHAnsi"/>
          <w:b/>
          <w:bCs/>
          <w:color w:val="002060"/>
          <w:sz w:val="32"/>
          <w:szCs w:val="32"/>
          <w:lang w:val="es-US"/>
        </w:rPr>
      </w:pPr>
      <w:proofErr w:type="spellStart"/>
      <w:r w:rsidRPr="00F00E8A">
        <w:rPr>
          <w:rFonts w:asciiTheme="minorHAnsi" w:eastAsia="Calibri" w:hAnsiTheme="minorHAnsi" w:cstheme="minorHAnsi"/>
          <w:b/>
          <w:bCs/>
          <w:color w:val="002060"/>
          <w:sz w:val="32"/>
          <w:szCs w:val="32"/>
          <w:lang w:val="es-US"/>
        </w:rPr>
        <w:t>Duplicacion</w:t>
      </w:r>
      <w:proofErr w:type="spellEnd"/>
      <w:r w:rsidRPr="00F00E8A">
        <w:rPr>
          <w:rFonts w:asciiTheme="minorHAnsi" w:eastAsia="Calibri" w:hAnsiTheme="minorHAnsi" w:cstheme="minorHAnsi"/>
          <w:b/>
          <w:bCs/>
          <w:color w:val="002060"/>
          <w:sz w:val="32"/>
          <w:szCs w:val="32"/>
          <w:lang w:val="es-US"/>
        </w:rPr>
        <w:t xml:space="preserve"> Bajo Demanda</w:t>
      </w:r>
    </w:p>
    <w:p w14:paraId="61B8DC57" w14:textId="06E402AB" w:rsidR="002D3E57" w:rsidRPr="00F00E8A" w:rsidRDefault="00F00E8A" w:rsidP="00B77DF9">
      <w:pPr>
        <w:spacing w:after="0" w:line="276" w:lineRule="auto"/>
        <w:rPr>
          <w:rFonts w:ascii="Calibri" w:eastAsia="Calibri" w:hAnsi="Calibri" w:cs="Calibri"/>
          <w:sz w:val="28"/>
          <w:szCs w:val="28"/>
          <w:lang w:val="es-US"/>
        </w:rPr>
      </w:pPr>
      <w:r w:rsidRPr="00F00E8A">
        <w:rPr>
          <w:rFonts w:ascii="Calibri" w:eastAsia="Calibri" w:hAnsi="Calibri" w:cs="Calibri"/>
          <w:sz w:val="28"/>
          <w:szCs w:val="28"/>
          <w:lang w:val="es-US"/>
        </w:rPr>
        <w:t>Estamos trabajando con Servicio Nacional de Bibliotecas (NLS) este año en su iniciativa de toda la red, Duplicación bajo demanda (DOD). En este momento, llenamos sus solicitudes de una gran colección de cartuchos permanentes, cada uno con un solo título. Cuando se usa DOD, se descargan varios títulos de BARD en un cartucho creado solo para usted y luego se borran y reutilizan a su regreso.</w:t>
      </w:r>
    </w:p>
    <w:p w14:paraId="3229A0E1" w14:textId="1D7AAAD2" w:rsidR="001D408E" w:rsidRPr="00F00E8A" w:rsidRDefault="00F00E8A" w:rsidP="00B77DF9">
      <w:pPr>
        <w:spacing w:after="0" w:line="276" w:lineRule="auto"/>
        <w:rPr>
          <w:rFonts w:ascii="Calibri" w:eastAsia="Calibri" w:hAnsi="Calibri" w:cs="Calibri"/>
          <w:sz w:val="28"/>
          <w:szCs w:val="28"/>
          <w:lang w:val="es-US"/>
        </w:rPr>
      </w:pPr>
      <w:r w:rsidRPr="00F00E8A">
        <w:rPr>
          <w:rFonts w:ascii="Calibri" w:eastAsia="Calibri" w:hAnsi="Calibri" w:cs="Calibri"/>
          <w:sz w:val="28"/>
          <w:szCs w:val="28"/>
          <w:lang w:val="es-US"/>
        </w:rPr>
        <w:t>¡No se necesita trabajo de su parte para usar el DOD! El sistema utiliza la configuración de preferencias y las solicitudes existentes. Esto aumenta el acceso a la amplia gama de títulos más antiguos y nuevos disponibles en nuestra colección y menos tiempo de espera para que los nuevos libros lleguen en cartucho.</w:t>
      </w:r>
    </w:p>
    <w:p w14:paraId="7C8A44A2" w14:textId="77777777" w:rsidR="00234CE4" w:rsidRPr="00F00E8A" w:rsidRDefault="00234CE4" w:rsidP="00234CE4">
      <w:pPr>
        <w:spacing w:after="0" w:line="276" w:lineRule="auto"/>
        <w:rPr>
          <w:rFonts w:ascii="Calibri" w:eastAsia="Calibri" w:hAnsi="Calibri" w:cs="Calibri"/>
          <w:b/>
          <w:sz w:val="28"/>
          <w:szCs w:val="28"/>
        </w:rPr>
      </w:pPr>
      <w:proofErr w:type="spellStart"/>
      <w:r w:rsidRPr="00F00E8A">
        <w:rPr>
          <w:rFonts w:ascii="Calibri" w:eastAsia="Calibri" w:hAnsi="Calibri" w:cs="Calibri"/>
          <w:b/>
          <w:sz w:val="28"/>
          <w:szCs w:val="28"/>
        </w:rPr>
        <w:t>Beneficios</w:t>
      </w:r>
      <w:proofErr w:type="spellEnd"/>
      <w:r w:rsidRPr="00F00E8A">
        <w:rPr>
          <w:rFonts w:ascii="Calibri" w:eastAsia="Calibri" w:hAnsi="Calibri" w:cs="Calibri"/>
          <w:b/>
          <w:sz w:val="28"/>
          <w:szCs w:val="28"/>
        </w:rPr>
        <w:t xml:space="preserve"> de </w:t>
      </w:r>
      <w:proofErr w:type="spellStart"/>
      <w:r w:rsidRPr="00F00E8A">
        <w:rPr>
          <w:rFonts w:ascii="Calibri" w:eastAsia="Calibri" w:hAnsi="Calibri" w:cs="Calibri"/>
          <w:b/>
          <w:sz w:val="28"/>
          <w:szCs w:val="28"/>
        </w:rPr>
        <w:t>usar</w:t>
      </w:r>
      <w:proofErr w:type="spellEnd"/>
      <w:r w:rsidRPr="00F00E8A">
        <w:rPr>
          <w:rFonts w:ascii="Calibri" w:eastAsia="Calibri" w:hAnsi="Calibri" w:cs="Calibri"/>
          <w:b/>
          <w:sz w:val="28"/>
          <w:szCs w:val="28"/>
        </w:rPr>
        <w:t xml:space="preserve"> DOD:</w:t>
      </w:r>
    </w:p>
    <w:p w14:paraId="5F7805C4" w14:textId="4E9423EE" w:rsidR="00234CE4" w:rsidRPr="00234CE4" w:rsidRDefault="00234CE4" w:rsidP="00234CE4">
      <w:pPr>
        <w:pStyle w:val="ListParagraph"/>
        <w:numPr>
          <w:ilvl w:val="0"/>
          <w:numId w:val="23"/>
        </w:numPr>
        <w:spacing w:after="0" w:line="276" w:lineRule="auto"/>
        <w:rPr>
          <w:rFonts w:ascii="Calibri" w:eastAsia="Calibri" w:hAnsi="Calibri" w:cs="Calibri"/>
          <w:bCs/>
          <w:sz w:val="28"/>
          <w:szCs w:val="28"/>
          <w:lang w:val="es-US"/>
        </w:rPr>
      </w:pPr>
      <w:r w:rsidRPr="00234CE4">
        <w:rPr>
          <w:rFonts w:ascii="Calibri" w:eastAsia="Calibri" w:hAnsi="Calibri" w:cs="Calibri"/>
          <w:bCs/>
          <w:sz w:val="28"/>
          <w:szCs w:val="28"/>
          <w:lang w:val="es-US"/>
        </w:rPr>
        <w:t xml:space="preserve">Obtendrá todos </w:t>
      </w:r>
      <w:r w:rsidR="00470278">
        <w:rPr>
          <w:rFonts w:ascii="Calibri" w:eastAsia="Calibri" w:hAnsi="Calibri" w:cs="Calibri"/>
          <w:bCs/>
          <w:sz w:val="28"/>
          <w:szCs w:val="28"/>
          <w:lang w:val="es-US"/>
        </w:rPr>
        <w:t>s</w:t>
      </w:r>
      <w:r w:rsidRPr="00234CE4">
        <w:rPr>
          <w:rFonts w:ascii="Calibri" w:eastAsia="Calibri" w:hAnsi="Calibri" w:cs="Calibri"/>
          <w:bCs/>
          <w:sz w:val="28"/>
          <w:szCs w:val="28"/>
          <w:lang w:val="es-US"/>
        </w:rPr>
        <w:t>us libros en un cartucho en lugar de varios.</w:t>
      </w:r>
    </w:p>
    <w:p w14:paraId="0BB2B754" w14:textId="2F4649A0" w:rsidR="00234CE4" w:rsidRPr="00234CE4" w:rsidRDefault="00234CE4" w:rsidP="00234CE4">
      <w:pPr>
        <w:pStyle w:val="ListParagraph"/>
        <w:numPr>
          <w:ilvl w:val="0"/>
          <w:numId w:val="23"/>
        </w:numPr>
        <w:spacing w:after="0" w:line="276" w:lineRule="auto"/>
        <w:rPr>
          <w:rFonts w:ascii="Calibri" w:eastAsia="Calibri" w:hAnsi="Calibri" w:cs="Calibri"/>
          <w:bCs/>
          <w:sz w:val="28"/>
          <w:szCs w:val="28"/>
          <w:lang w:val="es-US"/>
        </w:rPr>
      </w:pPr>
      <w:r w:rsidRPr="00234CE4">
        <w:rPr>
          <w:rFonts w:ascii="Calibri" w:eastAsia="Calibri" w:hAnsi="Calibri" w:cs="Calibri"/>
          <w:bCs/>
          <w:sz w:val="28"/>
          <w:szCs w:val="28"/>
          <w:lang w:val="es-US"/>
        </w:rPr>
        <w:t xml:space="preserve">El cartucho solo contendrá </w:t>
      </w:r>
      <w:r w:rsidR="00470278">
        <w:rPr>
          <w:rFonts w:ascii="Calibri" w:eastAsia="Calibri" w:hAnsi="Calibri" w:cs="Calibri"/>
          <w:bCs/>
          <w:sz w:val="28"/>
          <w:szCs w:val="28"/>
          <w:lang w:val="es-US"/>
        </w:rPr>
        <w:t>s</w:t>
      </w:r>
      <w:r w:rsidRPr="00234CE4">
        <w:rPr>
          <w:rFonts w:ascii="Calibri" w:eastAsia="Calibri" w:hAnsi="Calibri" w:cs="Calibri"/>
          <w:bCs/>
          <w:sz w:val="28"/>
          <w:szCs w:val="28"/>
          <w:lang w:val="es-US"/>
        </w:rPr>
        <w:t xml:space="preserve">u serie, </w:t>
      </w:r>
      <w:r w:rsidR="00470278">
        <w:rPr>
          <w:rFonts w:ascii="Calibri" w:eastAsia="Calibri" w:hAnsi="Calibri" w:cs="Calibri"/>
          <w:bCs/>
          <w:sz w:val="28"/>
          <w:szCs w:val="28"/>
          <w:lang w:val="es-US"/>
        </w:rPr>
        <w:t>s</w:t>
      </w:r>
      <w:r w:rsidRPr="00234CE4">
        <w:rPr>
          <w:rFonts w:ascii="Calibri" w:eastAsia="Calibri" w:hAnsi="Calibri" w:cs="Calibri"/>
          <w:bCs/>
          <w:sz w:val="28"/>
          <w:szCs w:val="28"/>
          <w:lang w:val="es-US"/>
        </w:rPr>
        <w:t>us autores y temas favoritos, y los libros que haya solicitado.</w:t>
      </w:r>
    </w:p>
    <w:p w14:paraId="2A466FD2" w14:textId="6495CB6D" w:rsidR="00234CE4" w:rsidRPr="00234CE4" w:rsidRDefault="00234CE4" w:rsidP="00234CE4">
      <w:pPr>
        <w:pStyle w:val="ListParagraph"/>
        <w:numPr>
          <w:ilvl w:val="0"/>
          <w:numId w:val="23"/>
        </w:numPr>
        <w:spacing w:after="0" w:line="276" w:lineRule="auto"/>
        <w:rPr>
          <w:rFonts w:ascii="Calibri" w:hAnsi="Calibri" w:cs="Calibri"/>
          <w:sz w:val="28"/>
          <w:szCs w:val="28"/>
          <w:lang w:val="es-US"/>
        </w:rPr>
      </w:pPr>
      <w:r w:rsidRPr="00234CE4">
        <w:rPr>
          <w:rFonts w:ascii="Calibri" w:hAnsi="Calibri" w:cs="Calibri"/>
          <w:sz w:val="28"/>
          <w:szCs w:val="28"/>
          <w:lang w:val="es-US"/>
        </w:rPr>
        <w:t xml:space="preserve">Puede tener varios libros de la misma serie en un cartucho. </w:t>
      </w:r>
    </w:p>
    <w:p w14:paraId="6B3C8787" w14:textId="7410FA3B" w:rsidR="00234CE4" w:rsidRPr="00234CE4" w:rsidRDefault="00234CE4" w:rsidP="00234CE4">
      <w:pPr>
        <w:pStyle w:val="ListParagraph"/>
        <w:numPr>
          <w:ilvl w:val="0"/>
          <w:numId w:val="23"/>
        </w:numPr>
        <w:spacing w:after="0" w:line="276" w:lineRule="auto"/>
        <w:rPr>
          <w:rFonts w:ascii="Calibri" w:hAnsi="Calibri" w:cs="Calibri"/>
          <w:sz w:val="28"/>
          <w:szCs w:val="28"/>
          <w:lang w:val="es-US"/>
        </w:rPr>
      </w:pPr>
      <w:r w:rsidRPr="00234CE4">
        <w:rPr>
          <w:rFonts w:ascii="Calibri" w:hAnsi="Calibri" w:cs="Calibri"/>
          <w:sz w:val="28"/>
          <w:szCs w:val="28"/>
          <w:lang w:val="es-US"/>
        </w:rPr>
        <w:t xml:space="preserve"> Simplemente puede dejar que el cartucho juegue en orden, un libro tras otro. </w:t>
      </w:r>
    </w:p>
    <w:p w14:paraId="0C2847BF" w14:textId="2E61AC05" w:rsidR="00234CE4" w:rsidRPr="00234CE4" w:rsidRDefault="00234CE4" w:rsidP="00234CE4">
      <w:pPr>
        <w:pStyle w:val="ListParagraph"/>
        <w:numPr>
          <w:ilvl w:val="0"/>
          <w:numId w:val="23"/>
        </w:numPr>
        <w:spacing w:after="0" w:line="276" w:lineRule="auto"/>
        <w:rPr>
          <w:rFonts w:ascii="Calibri" w:hAnsi="Calibri" w:cs="Calibri"/>
          <w:sz w:val="28"/>
          <w:szCs w:val="28"/>
          <w:lang w:val="es-US"/>
        </w:rPr>
      </w:pPr>
      <w:r w:rsidRPr="00234CE4">
        <w:rPr>
          <w:rFonts w:ascii="Calibri" w:hAnsi="Calibri" w:cs="Calibri"/>
          <w:sz w:val="28"/>
          <w:szCs w:val="28"/>
          <w:lang w:val="es-US"/>
        </w:rPr>
        <w:t>Puede utilizar su número máximo actual de libros o aumentar el número. Solo está limitado por la cantidad de libros que contendrá cada cartucho (alrededor de 20-30 libros).</w:t>
      </w:r>
    </w:p>
    <w:p w14:paraId="00552E0D" w14:textId="53F4E050" w:rsidR="00234CE4" w:rsidRDefault="00234CE4" w:rsidP="00234CE4">
      <w:pPr>
        <w:pStyle w:val="ListParagraph"/>
        <w:numPr>
          <w:ilvl w:val="0"/>
          <w:numId w:val="23"/>
        </w:numPr>
        <w:spacing w:after="0" w:line="276" w:lineRule="auto"/>
        <w:rPr>
          <w:rFonts w:ascii="Calibri" w:hAnsi="Calibri" w:cs="Calibri"/>
          <w:sz w:val="28"/>
          <w:szCs w:val="28"/>
          <w:lang w:val="es-US"/>
        </w:rPr>
      </w:pPr>
      <w:r w:rsidRPr="00234CE4">
        <w:rPr>
          <w:rFonts w:ascii="Calibri" w:hAnsi="Calibri" w:cs="Calibri"/>
          <w:sz w:val="28"/>
          <w:szCs w:val="28"/>
          <w:lang w:val="es-US"/>
        </w:rPr>
        <w:t>Tendrá un tiempo de respuesta más rápido de sus solicitudes de libros. No más esperas a que los libros se registren.</w:t>
      </w:r>
    </w:p>
    <w:p w14:paraId="744E455C" w14:textId="79C7D4A0" w:rsidR="007369E3" w:rsidRPr="00234CE4" w:rsidRDefault="007369E3" w:rsidP="00234CE4">
      <w:pPr>
        <w:pStyle w:val="ListParagraph"/>
        <w:numPr>
          <w:ilvl w:val="0"/>
          <w:numId w:val="23"/>
        </w:numPr>
        <w:spacing w:after="0" w:line="276" w:lineRule="auto"/>
        <w:rPr>
          <w:rFonts w:ascii="Calibri" w:hAnsi="Calibri" w:cs="Calibri"/>
          <w:sz w:val="28"/>
          <w:szCs w:val="28"/>
          <w:lang w:val="es-US"/>
        </w:rPr>
      </w:pPr>
      <w:r w:rsidRPr="00234CE4">
        <w:rPr>
          <w:rFonts w:ascii="Calibri" w:hAnsi="Calibri" w:cs="Calibri"/>
          <w:sz w:val="28"/>
          <w:szCs w:val="28"/>
          <w:lang w:val="es-US"/>
        </w:rPr>
        <w:t>No más listas de espera para libros en reserva. Incluso los libros agregados más recientemente estarán disponibles para usted.</w:t>
      </w:r>
    </w:p>
    <w:p w14:paraId="31AFA0D6" w14:textId="47891D31" w:rsidR="00234CE4" w:rsidRPr="00234CE4" w:rsidRDefault="00234CE4" w:rsidP="007369E3">
      <w:pPr>
        <w:spacing w:after="0" w:line="276" w:lineRule="auto"/>
        <w:ind w:left="360"/>
        <w:rPr>
          <w:rFonts w:ascii="Calibri" w:hAnsi="Calibri" w:cs="Calibri"/>
          <w:sz w:val="28"/>
          <w:szCs w:val="28"/>
          <w:lang w:val="es-US"/>
        </w:rPr>
      </w:pPr>
      <w:r w:rsidRPr="00234CE4">
        <w:rPr>
          <w:rFonts w:ascii="Calibri" w:hAnsi="Calibri" w:cs="Calibri"/>
          <w:sz w:val="28"/>
          <w:szCs w:val="28"/>
          <w:lang w:val="es-US"/>
        </w:rPr>
        <w:t>La transición será gradual en el transcurso de este año. Continuaremos manteniéndote informado.</w:t>
      </w:r>
    </w:p>
    <w:p w14:paraId="2A91D8EB" w14:textId="6A93809B" w:rsidR="00234CE4" w:rsidRPr="00234CE4" w:rsidRDefault="00234CE4" w:rsidP="00234CE4">
      <w:pPr>
        <w:rPr>
          <w:rFonts w:ascii="Calibri" w:eastAsia="Calibri" w:hAnsi="Calibri" w:cs="Calibri"/>
          <w:sz w:val="28"/>
          <w:szCs w:val="28"/>
          <w:lang w:val="es-US"/>
        </w:rPr>
      </w:pPr>
      <w:r w:rsidRPr="00234CE4">
        <w:rPr>
          <w:rFonts w:ascii="Calibri" w:eastAsia="Calibri" w:hAnsi="Calibri" w:cs="Calibri"/>
          <w:sz w:val="28"/>
          <w:szCs w:val="28"/>
          <w:lang w:val="es-US"/>
        </w:rPr>
        <w:lastRenderedPageBreak/>
        <w:t>Cuantos más libros tenga en su lista de solicitudes y cuantos más temas haya agregado a su cuenta, mejor. ¡Estamos ansiosos por traer</w:t>
      </w:r>
      <w:r w:rsidR="00470278">
        <w:rPr>
          <w:rFonts w:ascii="Calibri" w:eastAsia="Calibri" w:hAnsi="Calibri" w:cs="Calibri"/>
          <w:sz w:val="28"/>
          <w:szCs w:val="28"/>
          <w:lang w:val="es-US"/>
        </w:rPr>
        <w:t>le</w:t>
      </w:r>
      <w:r w:rsidRPr="00234CE4">
        <w:rPr>
          <w:rFonts w:ascii="Calibri" w:eastAsia="Calibri" w:hAnsi="Calibri" w:cs="Calibri"/>
          <w:sz w:val="28"/>
          <w:szCs w:val="28"/>
          <w:lang w:val="es-US"/>
        </w:rPr>
        <w:t xml:space="preserve"> más libros, más rápido y con más comodidad que nunca!</w:t>
      </w:r>
    </w:p>
    <w:p w14:paraId="7B0D8CCA" w14:textId="77777777" w:rsidR="000401CD" w:rsidRPr="00234CE4" w:rsidRDefault="000401CD" w:rsidP="00B77DF9">
      <w:pPr>
        <w:spacing w:after="0" w:line="276" w:lineRule="auto"/>
        <w:rPr>
          <w:rFonts w:ascii="Calibri" w:hAnsi="Calibri" w:cs="Calibri"/>
          <w:sz w:val="28"/>
          <w:szCs w:val="28"/>
          <w:lang w:val="es-US"/>
        </w:rPr>
      </w:pPr>
    </w:p>
    <w:p w14:paraId="6FC4415A" w14:textId="723249EE" w:rsidR="00D7668A" w:rsidRPr="007369E3" w:rsidRDefault="00D7668A" w:rsidP="00D7668A">
      <w:pPr>
        <w:pStyle w:val="Heading4"/>
        <w:spacing w:before="0"/>
        <w:rPr>
          <w:rFonts w:asciiTheme="minorHAnsi" w:hAnsiTheme="minorHAnsi" w:cstheme="minorHAnsi"/>
          <w:b/>
          <w:color w:val="002060"/>
          <w:sz w:val="32"/>
          <w:szCs w:val="32"/>
          <w:lang w:val="es-419"/>
        </w:rPr>
      </w:pPr>
      <w:r w:rsidRPr="007369E3">
        <w:rPr>
          <w:rFonts w:asciiTheme="minorHAnsi" w:hAnsiTheme="minorHAnsi" w:cstheme="minorHAnsi"/>
          <w:b/>
          <w:color w:val="002060"/>
          <w:sz w:val="40"/>
          <w:lang w:val="es-419"/>
        </w:rPr>
        <w:t xml:space="preserve">Desde la </w:t>
      </w:r>
      <w:proofErr w:type="spellStart"/>
      <w:r w:rsidRPr="007369E3">
        <w:rPr>
          <w:rFonts w:asciiTheme="minorHAnsi" w:hAnsiTheme="minorHAnsi" w:cstheme="minorHAnsi"/>
          <w:b/>
          <w:color w:val="002060"/>
          <w:sz w:val="40"/>
          <w:lang w:val="es-419"/>
        </w:rPr>
        <w:t>estantaría</w:t>
      </w:r>
      <w:proofErr w:type="spellEnd"/>
      <w:r w:rsidRPr="007369E3">
        <w:rPr>
          <w:rFonts w:asciiTheme="minorHAnsi" w:hAnsiTheme="minorHAnsi" w:cstheme="minorHAnsi"/>
          <w:b/>
          <w:color w:val="002060"/>
          <w:sz w:val="40"/>
          <w:lang w:val="es-419"/>
        </w:rPr>
        <w:t xml:space="preserve">   </w:t>
      </w:r>
      <w:proofErr w:type="spellStart"/>
      <w:r w:rsidRPr="007369E3">
        <w:rPr>
          <w:rFonts w:asciiTheme="minorHAnsi" w:hAnsiTheme="minorHAnsi" w:cstheme="minorHAnsi"/>
          <w:b/>
          <w:color w:val="002060"/>
          <w:sz w:val="32"/>
          <w:szCs w:val="32"/>
          <w:lang w:val="es-419"/>
        </w:rPr>
        <w:t>Titulos</w:t>
      </w:r>
      <w:proofErr w:type="spellEnd"/>
      <w:r w:rsidRPr="007369E3">
        <w:rPr>
          <w:rFonts w:asciiTheme="minorHAnsi" w:hAnsiTheme="minorHAnsi" w:cstheme="minorHAnsi"/>
          <w:b/>
          <w:color w:val="002060"/>
          <w:sz w:val="32"/>
          <w:szCs w:val="32"/>
          <w:lang w:val="es-419"/>
        </w:rPr>
        <w:t xml:space="preserve"> </w:t>
      </w:r>
      <w:proofErr w:type="gramStart"/>
      <w:r w:rsidRPr="007369E3">
        <w:rPr>
          <w:rFonts w:asciiTheme="minorHAnsi" w:hAnsiTheme="minorHAnsi" w:cstheme="minorHAnsi"/>
          <w:b/>
          <w:color w:val="002060"/>
          <w:sz w:val="32"/>
          <w:szCs w:val="32"/>
          <w:lang w:val="es-419"/>
        </w:rPr>
        <w:t>recientes :</w:t>
      </w:r>
      <w:proofErr w:type="gramEnd"/>
    </w:p>
    <w:p w14:paraId="74A032B3" w14:textId="77777777" w:rsidR="00612162" w:rsidRPr="007369E3" w:rsidRDefault="00612162" w:rsidP="00DD16A5">
      <w:pPr>
        <w:rPr>
          <w:rFonts w:cstheme="minorHAnsi"/>
          <w:b/>
          <w:sz w:val="28"/>
          <w:szCs w:val="28"/>
          <w:lang w:val="es-US"/>
        </w:rPr>
      </w:pPr>
    </w:p>
    <w:p w14:paraId="5C14BF7D" w14:textId="1CB55C3C" w:rsidR="00DD16A5" w:rsidRPr="007369E3" w:rsidRDefault="00D7668A" w:rsidP="00DD16A5">
      <w:pPr>
        <w:rPr>
          <w:rFonts w:eastAsia="Times New Roman" w:cstheme="minorHAnsi"/>
          <w:sz w:val="28"/>
          <w:szCs w:val="28"/>
          <w:lang w:val="es-US"/>
        </w:rPr>
      </w:pPr>
      <w:proofErr w:type="spellStart"/>
      <w:r w:rsidRPr="007369E3">
        <w:rPr>
          <w:rFonts w:cstheme="minorHAnsi"/>
          <w:b/>
          <w:sz w:val="28"/>
          <w:szCs w:val="28"/>
          <w:lang w:val="es-US"/>
        </w:rPr>
        <w:t>Mision</w:t>
      </w:r>
      <w:proofErr w:type="spellEnd"/>
      <w:r w:rsidRPr="007369E3">
        <w:rPr>
          <w:rFonts w:cstheme="minorHAnsi"/>
          <w:b/>
          <w:sz w:val="28"/>
          <w:szCs w:val="28"/>
          <w:lang w:val="es-US"/>
        </w:rPr>
        <w:t xml:space="preserve"> Olvido</w:t>
      </w:r>
      <w:r w:rsidR="00760448" w:rsidRPr="007369E3">
        <w:rPr>
          <w:rFonts w:cstheme="minorHAnsi"/>
          <w:b/>
          <w:sz w:val="28"/>
          <w:szCs w:val="28"/>
          <w:lang w:val="es-US"/>
        </w:rPr>
        <w:t xml:space="preserve"> </w:t>
      </w:r>
      <w:r w:rsidRPr="007369E3">
        <w:rPr>
          <w:rFonts w:cstheme="minorHAnsi"/>
          <w:bCs/>
          <w:sz w:val="28"/>
          <w:szCs w:val="28"/>
          <w:lang w:val="es-US"/>
        </w:rPr>
        <w:t>por</w:t>
      </w:r>
      <w:r w:rsidR="00760448" w:rsidRPr="007369E3">
        <w:rPr>
          <w:rFonts w:cstheme="minorHAnsi"/>
          <w:bCs/>
          <w:sz w:val="28"/>
          <w:szCs w:val="28"/>
          <w:lang w:val="es-US"/>
        </w:rPr>
        <w:t xml:space="preserve"> </w:t>
      </w:r>
      <w:r w:rsidRPr="007369E3">
        <w:rPr>
          <w:rFonts w:cstheme="minorHAnsi"/>
          <w:bCs/>
          <w:sz w:val="28"/>
          <w:szCs w:val="28"/>
          <w:lang w:val="es-US"/>
        </w:rPr>
        <w:t>Maria Due</w:t>
      </w:r>
      <w:r w:rsidR="00DD16A5" w:rsidRPr="007369E3">
        <w:rPr>
          <w:rFonts w:cstheme="minorHAnsi"/>
          <w:bCs/>
          <w:sz w:val="28"/>
          <w:szCs w:val="28"/>
          <w:lang w:val="es-US"/>
        </w:rPr>
        <w:t>ñ</w:t>
      </w:r>
      <w:r w:rsidRPr="007369E3">
        <w:rPr>
          <w:rFonts w:cstheme="minorHAnsi"/>
          <w:bCs/>
          <w:sz w:val="28"/>
          <w:szCs w:val="28"/>
          <w:lang w:val="es-US"/>
        </w:rPr>
        <w:t>as</w:t>
      </w:r>
      <w:r w:rsidR="00760448" w:rsidRPr="007369E3">
        <w:rPr>
          <w:rFonts w:cstheme="minorHAnsi"/>
          <w:bCs/>
          <w:sz w:val="28"/>
          <w:szCs w:val="28"/>
          <w:lang w:val="es-US"/>
        </w:rPr>
        <w:t xml:space="preserve"> </w:t>
      </w:r>
      <w:r w:rsidR="00760448" w:rsidRPr="007369E3">
        <w:rPr>
          <w:rFonts w:cstheme="minorHAnsi"/>
          <w:b/>
          <w:sz w:val="28"/>
          <w:szCs w:val="28"/>
          <w:lang w:val="es-US"/>
        </w:rPr>
        <w:t>DB</w:t>
      </w:r>
      <w:r w:rsidR="00DD16A5" w:rsidRPr="007369E3">
        <w:rPr>
          <w:rFonts w:cstheme="minorHAnsi"/>
          <w:b/>
          <w:sz w:val="28"/>
          <w:szCs w:val="28"/>
          <w:lang w:val="es-US"/>
        </w:rPr>
        <w:t>080968</w:t>
      </w:r>
      <w:r w:rsidR="00760448" w:rsidRPr="007369E3">
        <w:rPr>
          <w:rFonts w:cstheme="minorHAnsi"/>
          <w:bCs/>
          <w:sz w:val="28"/>
          <w:szCs w:val="28"/>
          <w:lang w:val="es-US"/>
        </w:rPr>
        <w:t xml:space="preserve">. </w:t>
      </w:r>
      <w:r w:rsidR="00DD16A5" w:rsidRPr="007369E3">
        <w:rPr>
          <w:rFonts w:eastAsia="Times New Roman" w:cstheme="minorHAnsi"/>
          <w:sz w:val="28"/>
          <w:szCs w:val="28"/>
          <w:lang w:val="es-US"/>
        </w:rPr>
        <w:t xml:space="preserve">Su vida personal en ruinas, La Profesora Blanca Perea acepta un puesto </w:t>
      </w:r>
      <w:proofErr w:type="spellStart"/>
      <w:r w:rsidR="00DD16A5" w:rsidRPr="007369E3">
        <w:rPr>
          <w:rFonts w:eastAsia="Times New Roman" w:cstheme="minorHAnsi"/>
          <w:sz w:val="28"/>
          <w:szCs w:val="28"/>
          <w:lang w:val="es-US"/>
        </w:rPr>
        <w:t>académico</w:t>
      </w:r>
      <w:proofErr w:type="spellEnd"/>
      <w:r w:rsidR="00DD16A5" w:rsidRPr="007369E3">
        <w:rPr>
          <w:rFonts w:eastAsia="Times New Roman" w:cstheme="minorHAnsi"/>
          <w:sz w:val="28"/>
          <w:szCs w:val="28"/>
          <w:lang w:val="es-US"/>
        </w:rPr>
        <w:t xml:space="preserve"> en una universidad en California. </w:t>
      </w:r>
      <w:proofErr w:type="spellStart"/>
      <w:r w:rsidR="00DD16A5" w:rsidRPr="007369E3">
        <w:rPr>
          <w:rFonts w:eastAsia="Times New Roman" w:cstheme="minorHAnsi"/>
          <w:sz w:val="28"/>
          <w:szCs w:val="28"/>
          <w:lang w:val="es-US"/>
        </w:rPr>
        <w:t>Alli</w:t>
      </w:r>
      <w:proofErr w:type="spellEnd"/>
      <w:r w:rsidR="00DD16A5" w:rsidRPr="007369E3">
        <w:rPr>
          <w:rFonts w:eastAsia="Times New Roman" w:cstheme="minorHAnsi"/>
          <w:sz w:val="28"/>
          <w:szCs w:val="28"/>
          <w:lang w:val="es-US"/>
        </w:rPr>
        <w:t xml:space="preserve">́ Blanca descubre el trabajo olvidado de un colega muerto y logra despertar el </w:t>
      </w:r>
      <w:proofErr w:type="spellStart"/>
      <w:r w:rsidR="00DD16A5" w:rsidRPr="007369E3">
        <w:rPr>
          <w:rFonts w:eastAsia="Times New Roman" w:cstheme="minorHAnsi"/>
          <w:sz w:val="28"/>
          <w:szCs w:val="28"/>
          <w:lang w:val="es-US"/>
        </w:rPr>
        <w:t>interés</w:t>
      </w:r>
      <w:proofErr w:type="spellEnd"/>
      <w:r w:rsidR="00DD16A5" w:rsidRPr="007369E3">
        <w:rPr>
          <w:rFonts w:eastAsia="Times New Roman" w:cstheme="minorHAnsi"/>
          <w:sz w:val="28"/>
          <w:szCs w:val="28"/>
          <w:lang w:val="es-US"/>
        </w:rPr>
        <w:t xml:space="preserve"> </w:t>
      </w:r>
      <w:proofErr w:type="spellStart"/>
      <w:r w:rsidR="00DD16A5" w:rsidRPr="007369E3">
        <w:rPr>
          <w:rFonts w:eastAsia="Times New Roman" w:cstheme="minorHAnsi"/>
          <w:sz w:val="28"/>
          <w:szCs w:val="28"/>
          <w:lang w:val="es-US"/>
        </w:rPr>
        <w:t>romántico</w:t>
      </w:r>
      <w:proofErr w:type="spellEnd"/>
      <w:r w:rsidR="00DD16A5" w:rsidRPr="007369E3">
        <w:rPr>
          <w:rFonts w:eastAsia="Times New Roman" w:cstheme="minorHAnsi"/>
          <w:sz w:val="28"/>
          <w:szCs w:val="28"/>
          <w:lang w:val="es-US"/>
        </w:rPr>
        <w:t xml:space="preserve"> de otro, en un campus lleno de intriga y </w:t>
      </w:r>
      <w:proofErr w:type="spellStart"/>
      <w:r w:rsidR="00DD16A5" w:rsidRPr="007369E3">
        <w:rPr>
          <w:rFonts w:eastAsia="Times New Roman" w:cstheme="minorHAnsi"/>
          <w:sz w:val="28"/>
          <w:szCs w:val="28"/>
          <w:lang w:val="es-US"/>
        </w:rPr>
        <w:t>realización</w:t>
      </w:r>
      <w:proofErr w:type="spellEnd"/>
      <w:r w:rsidR="00DD16A5" w:rsidRPr="007369E3">
        <w:rPr>
          <w:rFonts w:eastAsia="Times New Roman" w:cstheme="minorHAnsi"/>
          <w:sz w:val="28"/>
          <w:szCs w:val="28"/>
          <w:lang w:val="es-US"/>
        </w:rPr>
        <w:t xml:space="preserve"> inesperada. 2012. Leído por Maria Pino</w:t>
      </w:r>
      <w:r w:rsidR="00D419E8" w:rsidRPr="007369E3">
        <w:rPr>
          <w:rFonts w:eastAsia="Times New Roman" w:cstheme="minorHAnsi"/>
          <w:sz w:val="28"/>
          <w:szCs w:val="28"/>
          <w:lang w:val="es-US"/>
        </w:rPr>
        <w:t>. Tiempo de lectura 15 horas, 39 minutos.</w:t>
      </w:r>
    </w:p>
    <w:p w14:paraId="0A6B10CB" w14:textId="77777777" w:rsidR="006B197F" w:rsidRPr="007369E3" w:rsidRDefault="006B197F" w:rsidP="00DD16A5">
      <w:pPr>
        <w:rPr>
          <w:rFonts w:cstheme="minorHAnsi"/>
          <w:b/>
          <w:sz w:val="28"/>
          <w:szCs w:val="28"/>
          <w:lang w:val="es-US"/>
        </w:rPr>
      </w:pPr>
    </w:p>
    <w:p w14:paraId="7610EC72" w14:textId="4C5E960E" w:rsidR="00CF048E" w:rsidRPr="007369E3" w:rsidRDefault="00D419E8" w:rsidP="00CF048E">
      <w:pPr>
        <w:rPr>
          <w:rFonts w:eastAsia="Times New Roman" w:cstheme="minorHAnsi"/>
          <w:sz w:val="28"/>
          <w:szCs w:val="28"/>
          <w:lang w:val="es-US"/>
        </w:rPr>
      </w:pPr>
      <w:proofErr w:type="spellStart"/>
      <w:r w:rsidRPr="007369E3">
        <w:rPr>
          <w:rFonts w:eastAsia="Times New Roman" w:cstheme="minorHAnsi"/>
          <w:b/>
          <w:bCs/>
          <w:sz w:val="28"/>
          <w:szCs w:val="28"/>
          <w:lang w:val="es-US"/>
        </w:rPr>
        <w:t>Atrevete</w:t>
      </w:r>
      <w:proofErr w:type="spellEnd"/>
      <w:r w:rsidRPr="007369E3">
        <w:rPr>
          <w:rFonts w:eastAsia="Times New Roman" w:cstheme="minorHAnsi"/>
          <w:b/>
          <w:bCs/>
          <w:sz w:val="28"/>
          <w:szCs w:val="28"/>
          <w:lang w:val="es-US"/>
        </w:rPr>
        <w:t xml:space="preserve"> a quererme</w:t>
      </w:r>
      <w:r w:rsidRPr="007369E3">
        <w:rPr>
          <w:rFonts w:eastAsia="Times New Roman" w:cstheme="minorHAnsi"/>
          <w:sz w:val="28"/>
          <w:szCs w:val="28"/>
          <w:lang w:val="es-US"/>
        </w:rPr>
        <w:t xml:space="preserve"> </w:t>
      </w:r>
      <w:r w:rsidR="00CF048E" w:rsidRPr="007369E3">
        <w:rPr>
          <w:rFonts w:eastAsia="Times New Roman" w:cstheme="minorHAnsi"/>
          <w:sz w:val="28"/>
          <w:szCs w:val="28"/>
          <w:lang w:val="es-US"/>
        </w:rPr>
        <w:t xml:space="preserve">por </w:t>
      </w:r>
      <w:r w:rsidR="00967EC0" w:rsidRPr="007369E3">
        <w:rPr>
          <w:rFonts w:eastAsia="Times New Roman" w:cstheme="minorHAnsi"/>
          <w:sz w:val="28"/>
          <w:szCs w:val="28"/>
          <w:lang w:val="es-US"/>
        </w:rPr>
        <w:t xml:space="preserve">Noelia </w:t>
      </w:r>
      <w:r w:rsidR="00CF048E" w:rsidRPr="007369E3">
        <w:rPr>
          <w:rFonts w:eastAsia="Times New Roman" w:cstheme="minorHAnsi"/>
          <w:sz w:val="28"/>
          <w:szCs w:val="28"/>
          <w:lang w:val="es-US"/>
        </w:rPr>
        <w:t xml:space="preserve">Amarillo </w:t>
      </w:r>
      <w:r w:rsidR="00CF048E" w:rsidRPr="00D419E8">
        <w:rPr>
          <w:rFonts w:eastAsia="Times New Roman" w:cstheme="minorHAnsi"/>
          <w:b/>
          <w:bCs/>
          <w:sz w:val="28"/>
          <w:szCs w:val="28"/>
          <w:lang w:val="es-US"/>
        </w:rPr>
        <w:t>DBG17314</w:t>
      </w:r>
      <w:r w:rsidR="00CF048E" w:rsidRPr="007369E3">
        <w:rPr>
          <w:rFonts w:eastAsia="Times New Roman" w:cstheme="minorHAnsi"/>
          <w:sz w:val="28"/>
          <w:szCs w:val="28"/>
          <w:lang w:val="es-US"/>
        </w:rPr>
        <w:t xml:space="preserve">.  </w:t>
      </w:r>
      <w:proofErr w:type="spellStart"/>
      <w:r w:rsidR="00CF048E" w:rsidRPr="007369E3">
        <w:rPr>
          <w:rFonts w:eastAsia="Times New Roman" w:cstheme="minorHAnsi"/>
          <w:sz w:val="28"/>
          <w:szCs w:val="28"/>
          <w:lang w:val="es-US"/>
        </w:rPr>
        <w:t>Héctor</w:t>
      </w:r>
      <w:proofErr w:type="spellEnd"/>
      <w:r w:rsidR="00CF048E" w:rsidRPr="007369E3">
        <w:rPr>
          <w:rFonts w:eastAsia="Times New Roman" w:cstheme="minorHAnsi"/>
          <w:sz w:val="28"/>
          <w:szCs w:val="28"/>
          <w:lang w:val="es-US"/>
        </w:rPr>
        <w:t xml:space="preserve"> ya no es un </w:t>
      </w:r>
      <w:proofErr w:type="spellStart"/>
      <w:r w:rsidR="00CF048E" w:rsidRPr="007369E3">
        <w:rPr>
          <w:rFonts w:eastAsia="Times New Roman" w:cstheme="minorHAnsi"/>
          <w:sz w:val="28"/>
          <w:szCs w:val="28"/>
          <w:lang w:val="es-US"/>
        </w:rPr>
        <w:t>niño</w:t>
      </w:r>
      <w:proofErr w:type="spellEnd"/>
      <w:r w:rsidR="00CF048E" w:rsidRPr="007369E3">
        <w:rPr>
          <w:rFonts w:eastAsia="Times New Roman" w:cstheme="minorHAnsi"/>
          <w:sz w:val="28"/>
          <w:szCs w:val="28"/>
          <w:lang w:val="es-US"/>
        </w:rPr>
        <w:t xml:space="preserve">: ha terminado sus estudios, ha encontrado trabajo, y se ha mudado a otra ciudad. Solo. O todo lo solo que se puede estar viviendo con siete personas en una casa diminuta. Está decidido a disfrutar de su </w:t>
      </w:r>
      <w:proofErr w:type="spellStart"/>
      <w:r w:rsidR="00CF048E" w:rsidRPr="007369E3">
        <w:rPr>
          <w:rFonts w:eastAsia="Times New Roman" w:cstheme="minorHAnsi"/>
          <w:sz w:val="28"/>
          <w:szCs w:val="28"/>
          <w:lang w:val="es-US"/>
        </w:rPr>
        <w:t>recién</w:t>
      </w:r>
      <w:proofErr w:type="spellEnd"/>
      <w:r w:rsidR="00CF048E" w:rsidRPr="007369E3">
        <w:rPr>
          <w:rFonts w:eastAsia="Times New Roman" w:cstheme="minorHAnsi"/>
          <w:sz w:val="28"/>
          <w:szCs w:val="28"/>
          <w:lang w:val="es-US"/>
        </w:rPr>
        <w:t xml:space="preserve"> obtenida libertad...o al menos eso pretende hasta que conoce a Sara, una mujer que le da calabazas sin ni siquiera </w:t>
      </w:r>
      <w:proofErr w:type="spellStart"/>
      <w:r w:rsidR="00CF048E" w:rsidRPr="007369E3">
        <w:rPr>
          <w:rFonts w:eastAsia="Times New Roman" w:cstheme="minorHAnsi"/>
          <w:sz w:val="28"/>
          <w:szCs w:val="28"/>
          <w:lang w:val="es-US"/>
        </w:rPr>
        <w:t>pestañear</w:t>
      </w:r>
      <w:proofErr w:type="spellEnd"/>
      <w:r w:rsidR="00CF048E" w:rsidRPr="007369E3">
        <w:rPr>
          <w:rFonts w:eastAsia="Times New Roman" w:cstheme="minorHAnsi"/>
          <w:sz w:val="28"/>
          <w:szCs w:val="28"/>
          <w:lang w:val="es-US"/>
        </w:rPr>
        <w:t xml:space="preserve"> </w:t>
      </w:r>
      <w:proofErr w:type="spellStart"/>
      <w:r w:rsidR="00CF048E" w:rsidRPr="007369E3">
        <w:rPr>
          <w:rFonts w:eastAsia="Times New Roman" w:cstheme="minorHAnsi"/>
          <w:sz w:val="28"/>
          <w:szCs w:val="28"/>
          <w:lang w:val="es-US"/>
        </w:rPr>
        <w:t>después</w:t>
      </w:r>
      <w:proofErr w:type="spellEnd"/>
      <w:r w:rsidR="00CF048E" w:rsidRPr="007369E3">
        <w:rPr>
          <w:rFonts w:eastAsia="Times New Roman" w:cstheme="minorHAnsi"/>
          <w:sz w:val="28"/>
          <w:szCs w:val="28"/>
          <w:lang w:val="es-US"/>
        </w:rPr>
        <w:t xml:space="preserve"> de haberle permitido probar el placer </w:t>
      </w:r>
      <w:proofErr w:type="spellStart"/>
      <w:r w:rsidR="00CF048E" w:rsidRPr="007369E3">
        <w:rPr>
          <w:rFonts w:eastAsia="Times New Roman" w:cstheme="minorHAnsi"/>
          <w:sz w:val="28"/>
          <w:szCs w:val="28"/>
          <w:lang w:val="es-US"/>
        </w:rPr>
        <w:t>más</w:t>
      </w:r>
      <w:proofErr w:type="spellEnd"/>
      <w:r w:rsidR="00CF048E" w:rsidRPr="007369E3">
        <w:rPr>
          <w:rFonts w:eastAsia="Times New Roman" w:cstheme="minorHAnsi"/>
          <w:sz w:val="28"/>
          <w:szCs w:val="28"/>
          <w:lang w:val="es-US"/>
        </w:rPr>
        <w:t xml:space="preserve"> exquisito. Sara sabe perfectamente lo que puede esperar de la vida, y eso no incluye salir con un </w:t>
      </w:r>
      <w:proofErr w:type="spellStart"/>
      <w:r w:rsidR="00CF048E" w:rsidRPr="007369E3">
        <w:rPr>
          <w:rFonts w:eastAsia="Times New Roman" w:cstheme="minorHAnsi"/>
          <w:sz w:val="28"/>
          <w:szCs w:val="28"/>
          <w:lang w:val="es-US"/>
        </w:rPr>
        <w:t>jovencísimo</w:t>
      </w:r>
      <w:proofErr w:type="spellEnd"/>
      <w:r w:rsidR="00CF048E" w:rsidRPr="007369E3">
        <w:rPr>
          <w:rFonts w:eastAsia="Times New Roman" w:cstheme="minorHAnsi"/>
          <w:sz w:val="28"/>
          <w:szCs w:val="28"/>
          <w:lang w:val="es-US"/>
        </w:rPr>
        <w:t xml:space="preserve"> </w:t>
      </w:r>
      <w:proofErr w:type="spellStart"/>
      <w:r w:rsidR="00CF048E" w:rsidRPr="007369E3">
        <w:rPr>
          <w:rFonts w:eastAsia="Times New Roman" w:cstheme="minorHAnsi"/>
          <w:sz w:val="28"/>
          <w:szCs w:val="28"/>
          <w:lang w:val="es-US"/>
        </w:rPr>
        <w:t>príncipe</w:t>
      </w:r>
      <w:proofErr w:type="spellEnd"/>
      <w:r w:rsidR="00CF048E" w:rsidRPr="007369E3">
        <w:rPr>
          <w:rFonts w:eastAsia="Times New Roman" w:cstheme="minorHAnsi"/>
          <w:sz w:val="28"/>
          <w:szCs w:val="28"/>
          <w:lang w:val="es-US"/>
        </w:rPr>
        <w:t xml:space="preserve"> azul con cara de </w:t>
      </w:r>
      <w:proofErr w:type="spellStart"/>
      <w:r w:rsidR="00CF048E" w:rsidRPr="007369E3">
        <w:rPr>
          <w:rFonts w:eastAsia="Times New Roman" w:cstheme="minorHAnsi"/>
          <w:sz w:val="28"/>
          <w:szCs w:val="28"/>
          <w:lang w:val="es-US"/>
        </w:rPr>
        <w:t>ángel</w:t>
      </w:r>
      <w:proofErr w:type="spellEnd"/>
      <w:r w:rsidR="00CF048E" w:rsidRPr="007369E3">
        <w:rPr>
          <w:rFonts w:eastAsia="Times New Roman" w:cstheme="minorHAnsi"/>
          <w:sz w:val="28"/>
          <w:szCs w:val="28"/>
          <w:lang w:val="es-US"/>
        </w:rPr>
        <w:t xml:space="preserve">. 2014 Leído por Elena </w:t>
      </w:r>
      <w:proofErr w:type="spellStart"/>
      <w:r w:rsidR="00CF048E" w:rsidRPr="007369E3">
        <w:rPr>
          <w:rFonts w:eastAsia="Times New Roman" w:cstheme="minorHAnsi"/>
          <w:sz w:val="28"/>
          <w:szCs w:val="28"/>
          <w:lang w:val="es-US"/>
        </w:rPr>
        <w:t>Cuiñas</w:t>
      </w:r>
      <w:proofErr w:type="spellEnd"/>
      <w:r w:rsidR="00CF048E" w:rsidRPr="007369E3">
        <w:rPr>
          <w:rFonts w:eastAsia="Times New Roman" w:cstheme="minorHAnsi"/>
          <w:sz w:val="28"/>
          <w:szCs w:val="28"/>
          <w:lang w:val="es-US"/>
        </w:rPr>
        <w:t xml:space="preserve"> </w:t>
      </w:r>
      <w:proofErr w:type="gramStart"/>
      <w:r w:rsidR="00CF048E" w:rsidRPr="007369E3">
        <w:rPr>
          <w:rFonts w:eastAsia="Times New Roman" w:cstheme="minorHAnsi"/>
          <w:sz w:val="28"/>
          <w:szCs w:val="28"/>
          <w:lang w:val="es-US"/>
        </w:rPr>
        <w:t>Morera  Tiempo</w:t>
      </w:r>
      <w:proofErr w:type="gramEnd"/>
      <w:r w:rsidR="00CF048E" w:rsidRPr="007369E3">
        <w:rPr>
          <w:rFonts w:eastAsia="Times New Roman" w:cstheme="minorHAnsi"/>
          <w:sz w:val="28"/>
          <w:szCs w:val="28"/>
          <w:lang w:val="es-US"/>
        </w:rPr>
        <w:t xml:space="preserve"> de lectura 14 horas, 51 minutos. Sin </w:t>
      </w:r>
      <w:proofErr w:type="spellStart"/>
      <w:r w:rsidR="00CF048E" w:rsidRPr="007369E3">
        <w:rPr>
          <w:rFonts w:eastAsia="Times New Roman" w:cstheme="minorHAnsi"/>
          <w:sz w:val="28"/>
          <w:szCs w:val="28"/>
          <w:lang w:val="es-US"/>
        </w:rPr>
        <w:t>calificacion</w:t>
      </w:r>
      <w:proofErr w:type="spellEnd"/>
      <w:r w:rsidR="00CF048E" w:rsidRPr="007369E3">
        <w:rPr>
          <w:rFonts w:eastAsia="Times New Roman" w:cstheme="minorHAnsi"/>
          <w:sz w:val="28"/>
          <w:szCs w:val="28"/>
          <w:lang w:val="es-US"/>
        </w:rPr>
        <w:t xml:space="preserve">. </w:t>
      </w:r>
      <w:proofErr w:type="spellStart"/>
      <w:r w:rsidR="00CF048E" w:rsidRPr="007369E3">
        <w:rPr>
          <w:rFonts w:eastAsia="Times New Roman" w:cstheme="minorHAnsi"/>
          <w:sz w:val="28"/>
          <w:szCs w:val="28"/>
          <w:lang w:val="es-US"/>
        </w:rPr>
        <w:t>Titulo</w:t>
      </w:r>
      <w:proofErr w:type="spellEnd"/>
      <w:r w:rsidR="00CF048E" w:rsidRPr="007369E3">
        <w:rPr>
          <w:rFonts w:eastAsia="Times New Roman" w:cstheme="minorHAnsi"/>
          <w:sz w:val="28"/>
          <w:szCs w:val="28"/>
          <w:lang w:val="es-US"/>
        </w:rPr>
        <w:t xml:space="preserve"> </w:t>
      </w:r>
      <w:proofErr w:type="spellStart"/>
      <w:r w:rsidR="00CF048E" w:rsidRPr="007369E3">
        <w:rPr>
          <w:rFonts w:eastAsia="Times New Roman" w:cstheme="minorHAnsi"/>
          <w:sz w:val="28"/>
          <w:szCs w:val="28"/>
          <w:lang w:val="es-US"/>
        </w:rPr>
        <w:t>Marrakesh</w:t>
      </w:r>
      <w:proofErr w:type="spellEnd"/>
      <w:r w:rsidR="00CF048E" w:rsidRPr="007369E3">
        <w:rPr>
          <w:rFonts w:eastAsia="Times New Roman" w:cstheme="minorHAnsi"/>
          <w:sz w:val="28"/>
          <w:szCs w:val="28"/>
          <w:lang w:val="es-US"/>
        </w:rPr>
        <w:t>.</w:t>
      </w:r>
    </w:p>
    <w:p w14:paraId="3722B55A" w14:textId="77777777" w:rsidR="006B197F" w:rsidRPr="007369E3" w:rsidRDefault="006B197F" w:rsidP="00CF048E">
      <w:pPr>
        <w:rPr>
          <w:rFonts w:eastAsia="Times New Roman" w:cstheme="minorHAnsi"/>
          <w:sz w:val="28"/>
          <w:szCs w:val="28"/>
          <w:lang w:val="es-US"/>
        </w:rPr>
      </w:pPr>
    </w:p>
    <w:p w14:paraId="7FCDF14B" w14:textId="71934EC2" w:rsidR="008C76FA" w:rsidRPr="0088384A" w:rsidRDefault="006B197F" w:rsidP="008C76FA">
      <w:pPr>
        <w:rPr>
          <w:rFonts w:eastAsia="Times New Roman" w:cstheme="minorHAnsi"/>
          <w:sz w:val="28"/>
          <w:szCs w:val="28"/>
          <w:lang w:val="es-US"/>
        </w:rPr>
      </w:pPr>
      <w:r w:rsidRPr="007369E3">
        <w:rPr>
          <w:rFonts w:eastAsia="Times New Roman" w:cstheme="minorHAnsi"/>
          <w:b/>
          <w:bCs/>
          <w:sz w:val="28"/>
          <w:szCs w:val="28"/>
          <w:lang w:val="es-US"/>
        </w:rPr>
        <w:t>Caballo de Troya</w:t>
      </w:r>
      <w:r w:rsidRPr="007369E3">
        <w:rPr>
          <w:rFonts w:eastAsia="Times New Roman" w:cstheme="minorHAnsi"/>
          <w:sz w:val="28"/>
          <w:szCs w:val="28"/>
          <w:lang w:val="es-US"/>
        </w:rPr>
        <w:t xml:space="preserve"> </w:t>
      </w:r>
      <w:r w:rsidR="008C76FA" w:rsidRPr="007369E3">
        <w:rPr>
          <w:rFonts w:eastAsia="Times New Roman" w:cstheme="minorHAnsi"/>
          <w:sz w:val="28"/>
          <w:szCs w:val="28"/>
          <w:lang w:val="es-US"/>
        </w:rPr>
        <w:t xml:space="preserve">por J. J. </w:t>
      </w:r>
      <w:proofErr w:type="spellStart"/>
      <w:r w:rsidR="008C76FA" w:rsidRPr="007369E3">
        <w:rPr>
          <w:rFonts w:eastAsia="Times New Roman" w:cstheme="minorHAnsi"/>
          <w:sz w:val="28"/>
          <w:szCs w:val="28"/>
          <w:lang w:val="es-US"/>
        </w:rPr>
        <w:t>Benitez</w:t>
      </w:r>
      <w:proofErr w:type="spellEnd"/>
      <w:r w:rsidR="008C76FA" w:rsidRPr="007369E3">
        <w:rPr>
          <w:rFonts w:eastAsia="Times New Roman" w:cstheme="minorHAnsi"/>
          <w:sz w:val="28"/>
          <w:szCs w:val="28"/>
          <w:lang w:val="es-US"/>
        </w:rPr>
        <w:t xml:space="preserve"> </w:t>
      </w:r>
      <w:r w:rsidRPr="007369E3">
        <w:rPr>
          <w:rFonts w:eastAsia="Times New Roman" w:cstheme="minorHAnsi"/>
          <w:b/>
          <w:bCs/>
          <w:sz w:val="28"/>
          <w:szCs w:val="28"/>
          <w:lang w:val="es-US"/>
        </w:rPr>
        <w:t>DBG</w:t>
      </w:r>
      <w:proofErr w:type="gramStart"/>
      <w:r w:rsidRPr="007369E3">
        <w:rPr>
          <w:rFonts w:eastAsia="Times New Roman" w:cstheme="minorHAnsi"/>
          <w:b/>
          <w:bCs/>
          <w:sz w:val="28"/>
          <w:szCs w:val="28"/>
          <w:lang w:val="es-US"/>
        </w:rPr>
        <w:t>17328</w:t>
      </w:r>
      <w:r w:rsidRPr="007369E3">
        <w:rPr>
          <w:rFonts w:eastAsia="Times New Roman" w:cstheme="minorHAnsi"/>
          <w:sz w:val="28"/>
          <w:szCs w:val="28"/>
          <w:lang w:val="es-US"/>
        </w:rPr>
        <w:t xml:space="preserve"> </w:t>
      </w:r>
      <w:r w:rsidR="008C76FA" w:rsidRPr="007369E3">
        <w:rPr>
          <w:rFonts w:eastAsia="Times New Roman" w:cstheme="minorHAnsi"/>
          <w:sz w:val="20"/>
          <w:szCs w:val="20"/>
          <w:lang w:val="es-US"/>
        </w:rPr>
        <w:t xml:space="preserve"> </w:t>
      </w:r>
      <w:r w:rsidR="008C76FA" w:rsidRPr="007369E3">
        <w:rPr>
          <w:rFonts w:eastAsia="Times New Roman" w:cstheme="minorHAnsi"/>
          <w:sz w:val="28"/>
          <w:szCs w:val="28"/>
          <w:lang w:val="es-US"/>
        </w:rPr>
        <w:t>El</w:t>
      </w:r>
      <w:proofErr w:type="gramEnd"/>
      <w:r w:rsidR="008C76FA" w:rsidRPr="007369E3">
        <w:rPr>
          <w:rFonts w:eastAsia="Times New Roman" w:cstheme="minorHAnsi"/>
          <w:sz w:val="28"/>
          <w:szCs w:val="28"/>
          <w:lang w:val="es-US"/>
        </w:rPr>
        <w:t xml:space="preserve"> autor pone al descubierto una </w:t>
      </w:r>
      <w:proofErr w:type="spellStart"/>
      <w:r w:rsidR="008C76FA" w:rsidRPr="007369E3">
        <w:rPr>
          <w:rFonts w:eastAsia="Times New Roman" w:cstheme="minorHAnsi"/>
          <w:sz w:val="28"/>
          <w:szCs w:val="28"/>
          <w:lang w:val="es-US"/>
        </w:rPr>
        <w:t>documentación</w:t>
      </w:r>
      <w:proofErr w:type="spellEnd"/>
      <w:r w:rsidR="008C76FA" w:rsidRPr="007369E3">
        <w:rPr>
          <w:rFonts w:eastAsia="Times New Roman" w:cstheme="minorHAnsi"/>
          <w:sz w:val="28"/>
          <w:szCs w:val="28"/>
          <w:lang w:val="es-US"/>
        </w:rPr>
        <w:t xml:space="preserve"> secreta--clasificada como top </w:t>
      </w:r>
      <w:proofErr w:type="spellStart"/>
      <w:r w:rsidR="008C76FA" w:rsidRPr="007369E3">
        <w:rPr>
          <w:rFonts w:eastAsia="Times New Roman" w:cstheme="minorHAnsi"/>
          <w:sz w:val="28"/>
          <w:szCs w:val="28"/>
          <w:lang w:val="es-US"/>
        </w:rPr>
        <w:t>secret</w:t>
      </w:r>
      <w:proofErr w:type="spellEnd"/>
      <w:r w:rsidR="008C76FA" w:rsidRPr="007369E3">
        <w:rPr>
          <w:rFonts w:eastAsia="Times New Roman" w:cstheme="minorHAnsi"/>
          <w:sz w:val="28"/>
          <w:szCs w:val="28"/>
          <w:lang w:val="es-US"/>
        </w:rPr>
        <w:t xml:space="preserve"> por el </w:t>
      </w:r>
      <w:proofErr w:type="spellStart"/>
      <w:r w:rsidR="008C76FA" w:rsidRPr="007369E3">
        <w:rPr>
          <w:rFonts w:eastAsia="Times New Roman" w:cstheme="minorHAnsi"/>
          <w:sz w:val="28"/>
          <w:szCs w:val="28"/>
          <w:lang w:val="es-US"/>
        </w:rPr>
        <w:t>Pentágono</w:t>
      </w:r>
      <w:proofErr w:type="spellEnd"/>
      <w:r w:rsidR="008C76FA" w:rsidRPr="007369E3">
        <w:rPr>
          <w:rFonts w:eastAsia="Times New Roman" w:cstheme="minorHAnsi"/>
          <w:sz w:val="28"/>
          <w:szCs w:val="28"/>
          <w:lang w:val="es-US"/>
        </w:rPr>
        <w:t xml:space="preserve">--con nuevos y sorprendentes datos sobre la figura y la obra de </w:t>
      </w:r>
      <w:proofErr w:type="spellStart"/>
      <w:r w:rsidR="008C76FA" w:rsidRPr="007369E3">
        <w:rPr>
          <w:rFonts w:eastAsia="Times New Roman" w:cstheme="minorHAnsi"/>
          <w:sz w:val="28"/>
          <w:szCs w:val="28"/>
          <w:lang w:val="es-US"/>
        </w:rPr>
        <w:t>Jesús</w:t>
      </w:r>
      <w:proofErr w:type="spellEnd"/>
      <w:r w:rsidR="008C76FA" w:rsidRPr="007369E3">
        <w:rPr>
          <w:rFonts w:eastAsia="Times New Roman" w:cstheme="minorHAnsi"/>
          <w:sz w:val="28"/>
          <w:szCs w:val="28"/>
          <w:lang w:val="es-US"/>
        </w:rPr>
        <w:t xml:space="preserve"> de Nazaret. Las revelaciones que aporta son tan rigurosas como desconcertantes. </w:t>
      </w:r>
      <w:r w:rsidR="00612162" w:rsidRPr="007369E3">
        <w:rPr>
          <w:rFonts w:eastAsia="Times New Roman" w:cstheme="minorHAnsi"/>
          <w:sz w:val="28"/>
          <w:szCs w:val="28"/>
          <w:lang w:val="es-US"/>
        </w:rPr>
        <w:t xml:space="preserve">1984. Leído por Luis Alameda </w:t>
      </w:r>
      <w:proofErr w:type="spellStart"/>
      <w:r w:rsidR="00612162" w:rsidRPr="007369E3">
        <w:rPr>
          <w:rFonts w:eastAsia="Times New Roman" w:cstheme="minorHAnsi"/>
          <w:sz w:val="28"/>
          <w:szCs w:val="28"/>
          <w:lang w:val="es-US"/>
        </w:rPr>
        <w:t>Ocon</w:t>
      </w:r>
      <w:proofErr w:type="spellEnd"/>
      <w:r w:rsidR="00612162" w:rsidRPr="007369E3">
        <w:rPr>
          <w:rFonts w:eastAsia="Times New Roman" w:cstheme="minorHAnsi"/>
          <w:sz w:val="28"/>
          <w:szCs w:val="28"/>
          <w:lang w:val="es-US"/>
        </w:rPr>
        <w:t xml:space="preserve">. Tiempo de lectura 31 horas, 24 minutos. </w:t>
      </w:r>
      <w:r w:rsidR="00612162" w:rsidRPr="0088384A">
        <w:rPr>
          <w:rFonts w:eastAsia="Times New Roman" w:cstheme="minorHAnsi"/>
          <w:sz w:val="28"/>
          <w:szCs w:val="28"/>
          <w:lang w:val="es-US"/>
        </w:rPr>
        <w:t xml:space="preserve">Sin calificación. </w:t>
      </w:r>
      <w:proofErr w:type="spellStart"/>
      <w:r w:rsidR="00612162" w:rsidRPr="0088384A">
        <w:rPr>
          <w:rFonts w:eastAsia="Times New Roman" w:cstheme="minorHAnsi"/>
          <w:sz w:val="28"/>
          <w:szCs w:val="28"/>
          <w:lang w:val="es-US"/>
        </w:rPr>
        <w:t>Titulo</w:t>
      </w:r>
      <w:proofErr w:type="spellEnd"/>
      <w:r w:rsidR="00612162" w:rsidRPr="0088384A">
        <w:rPr>
          <w:rFonts w:eastAsia="Times New Roman" w:cstheme="minorHAnsi"/>
          <w:sz w:val="28"/>
          <w:szCs w:val="28"/>
          <w:lang w:val="es-US"/>
        </w:rPr>
        <w:t xml:space="preserve"> </w:t>
      </w:r>
      <w:proofErr w:type="spellStart"/>
      <w:r w:rsidR="00612162" w:rsidRPr="0088384A">
        <w:rPr>
          <w:rFonts w:eastAsia="Times New Roman" w:cstheme="minorHAnsi"/>
          <w:sz w:val="28"/>
          <w:szCs w:val="28"/>
          <w:lang w:val="es-US"/>
        </w:rPr>
        <w:t>Marrakesh</w:t>
      </w:r>
      <w:proofErr w:type="spellEnd"/>
      <w:r w:rsidR="008C76FA" w:rsidRPr="0088384A">
        <w:rPr>
          <w:rFonts w:eastAsia="Times New Roman" w:cstheme="minorHAnsi"/>
          <w:sz w:val="28"/>
          <w:szCs w:val="28"/>
          <w:lang w:val="es-US"/>
        </w:rPr>
        <w:t>.</w:t>
      </w:r>
    </w:p>
    <w:p w14:paraId="282F2CE1" w14:textId="77777777" w:rsidR="00612162" w:rsidRPr="007369E3" w:rsidRDefault="00612162" w:rsidP="00612162">
      <w:pPr>
        <w:pStyle w:val="ydpb523b7dayiv5936064340ydpae79bba8yiv0633052645ydp8a5e6681yiv1688360946msonormal"/>
        <w:rPr>
          <w:rFonts w:asciiTheme="minorHAnsi" w:eastAsia="Times New Roman" w:hAnsiTheme="minorHAnsi" w:cstheme="minorHAnsi"/>
          <w:sz w:val="36"/>
          <w:szCs w:val="36"/>
          <w:lang w:val="es-419"/>
        </w:rPr>
      </w:pPr>
      <w:r w:rsidRPr="007369E3">
        <w:rPr>
          <w:rFonts w:asciiTheme="minorHAnsi" w:eastAsia="Times New Roman" w:hAnsiTheme="minorHAnsi" w:cstheme="minorHAnsi"/>
          <w:b/>
          <w:bCs/>
          <w:color w:val="002060"/>
          <w:sz w:val="36"/>
          <w:szCs w:val="36"/>
          <w:lang w:val="es-419"/>
        </w:rPr>
        <w:t>Desde nuestro Estudio de Grabación, para lectores jóvenes</w:t>
      </w:r>
    </w:p>
    <w:p w14:paraId="6125871F" w14:textId="3BE055D1" w:rsidR="00612162" w:rsidRPr="007369E3" w:rsidRDefault="00612162" w:rsidP="00612162">
      <w:pPr>
        <w:rPr>
          <w:rFonts w:eastAsia="Times New Roman" w:cstheme="minorHAnsi"/>
          <w:sz w:val="28"/>
          <w:szCs w:val="28"/>
          <w:lang w:val="es-US"/>
        </w:rPr>
      </w:pPr>
      <w:r w:rsidRPr="007369E3">
        <w:rPr>
          <w:rFonts w:cstheme="minorHAnsi"/>
          <w:b/>
          <w:sz w:val="28"/>
          <w:szCs w:val="28"/>
          <w:lang w:val="es-US"/>
        </w:rPr>
        <w:t>Los tres chivitos</w:t>
      </w:r>
      <w:r w:rsidRPr="007369E3">
        <w:rPr>
          <w:rFonts w:cstheme="minorHAnsi"/>
          <w:bCs/>
          <w:sz w:val="28"/>
          <w:szCs w:val="28"/>
          <w:lang w:val="es-US"/>
        </w:rPr>
        <w:t xml:space="preserve"> por Pat McKissack </w:t>
      </w:r>
      <w:r w:rsidRPr="007369E3">
        <w:rPr>
          <w:rFonts w:cstheme="minorHAnsi"/>
          <w:b/>
          <w:sz w:val="28"/>
          <w:szCs w:val="28"/>
          <w:lang w:val="es-US"/>
        </w:rPr>
        <w:t>DBC17154</w:t>
      </w:r>
      <w:r w:rsidRPr="007369E3">
        <w:rPr>
          <w:rFonts w:cstheme="minorHAnsi"/>
          <w:bCs/>
          <w:sz w:val="28"/>
          <w:szCs w:val="28"/>
          <w:lang w:val="es-US"/>
        </w:rPr>
        <w:t xml:space="preserve">. </w:t>
      </w:r>
      <w:r w:rsidRPr="007369E3">
        <w:rPr>
          <w:rFonts w:eastAsia="Times New Roman" w:cstheme="minorHAnsi"/>
          <w:sz w:val="28"/>
          <w:szCs w:val="28"/>
          <w:lang w:val="es-US"/>
        </w:rPr>
        <w:t xml:space="preserve">Una </w:t>
      </w:r>
      <w:proofErr w:type="spellStart"/>
      <w:r w:rsidRPr="007369E3">
        <w:rPr>
          <w:rFonts w:eastAsia="Times New Roman" w:cstheme="minorHAnsi"/>
          <w:sz w:val="28"/>
          <w:szCs w:val="28"/>
          <w:lang w:val="es-US"/>
        </w:rPr>
        <w:t>version</w:t>
      </w:r>
      <w:proofErr w:type="spellEnd"/>
      <w:r w:rsidRPr="007369E3">
        <w:rPr>
          <w:rFonts w:eastAsia="Times New Roman" w:cstheme="minorHAnsi"/>
          <w:sz w:val="28"/>
          <w:szCs w:val="28"/>
          <w:lang w:val="es-US"/>
        </w:rPr>
        <w:t xml:space="preserve"> sencilla del cuento </w:t>
      </w:r>
      <w:proofErr w:type="spellStart"/>
      <w:r w:rsidRPr="007369E3">
        <w:rPr>
          <w:rFonts w:eastAsia="Times New Roman" w:cstheme="minorHAnsi"/>
          <w:sz w:val="28"/>
          <w:szCs w:val="28"/>
          <w:lang w:val="es-US"/>
        </w:rPr>
        <w:t>clasico</w:t>
      </w:r>
      <w:proofErr w:type="spellEnd"/>
      <w:r w:rsidRPr="007369E3">
        <w:rPr>
          <w:rFonts w:eastAsia="Times New Roman" w:cstheme="minorHAnsi"/>
          <w:sz w:val="28"/>
          <w:szCs w:val="28"/>
          <w:lang w:val="es-US"/>
        </w:rPr>
        <w:t xml:space="preserve"> </w:t>
      </w:r>
      <w:r w:rsidR="003572BF" w:rsidRPr="003572BF">
        <w:rPr>
          <w:rFonts w:eastAsia="Times New Roman" w:cstheme="minorHAnsi"/>
          <w:sz w:val="28"/>
          <w:szCs w:val="28"/>
          <w:lang w:val="es-US"/>
        </w:rPr>
        <w:t>sobre los tres chi</w:t>
      </w:r>
      <w:r w:rsidR="003572BF">
        <w:rPr>
          <w:rFonts w:eastAsia="Times New Roman" w:cstheme="minorHAnsi"/>
          <w:sz w:val="28"/>
          <w:szCs w:val="28"/>
          <w:lang w:val="es-US"/>
        </w:rPr>
        <w:t>vitos y un enano malo.</w:t>
      </w:r>
      <w:r w:rsidRPr="003572BF">
        <w:rPr>
          <w:rFonts w:eastAsia="Times New Roman" w:cstheme="minorHAnsi"/>
          <w:sz w:val="28"/>
          <w:szCs w:val="28"/>
          <w:lang w:val="es-US"/>
        </w:rPr>
        <w:t xml:space="preserve">  1987. </w:t>
      </w:r>
      <w:proofErr w:type="spellStart"/>
      <w:r w:rsidRPr="003572BF">
        <w:rPr>
          <w:rFonts w:eastAsia="Times New Roman" w:cstheme="minorHAnsi"/>
          <w:sz w:val="28"/>
          <w:szCs w:val="28"/>
          <w:lang w:val="es-US"/>
        </w:rPr>
        <w:t>Leido</w:t>
      </w:r>
      <w:proofErr w:type="spellEnd"/>
      <w:r w:rsidRPr="003572BF">
        <w:rPr>
          <w:rFonts w:eastAsia="Times New Roman" w:cstheme="minorHAnsi"/>
          <w:sz w:val="28"/>
          <w:szCs w:val="28"/>
          <w:lang w:val="es-US"/>
        </w:rPr>
        <w:t xml:space="preserve"> por Brunilda Lopez Soto. </w:t>
      </w:r>
      <w:r w:rsidRPr="007369E3">
        <w:rPr>
          <w:rFonts w:eastAsia="Times New Roman" w:cstheme="minorHAnsi"/>
          <w:sz w:val="28"/>
          <w:szCs w:val="28"/>
          <w:lang w:val="es-US"/>
        </w:rPr>
        <w:t xml:space="preserve">Tiempo de lectura 5 minutos </w:t>
      </w:r>
      <w:proofErr w:type="gramStart"/>
      <w:r w:rsidRPr="007369E3">
        <w:rPr>
          <w:rFonts w:eastAsia="Times New Roman" w:cstheme="minorHAnsi"/>
          <w:sz w:val="28"/>
          <w:szCs w:val="28"/>
          <w:lang w:val="es-US"/>
        </w:rPr>
        <w:t>Para  grados</w:t>
      </w:r>
      <w:proofErr w:type="gramEnd"/>
      <w:r w:rsidRPr="007369E3">
        <w:rPr>
          <w:rFonts w:eastAsia="Times New Roman" w:cstheme="minorHAnsi"/>
          <w:sz w:val="28"/>
          <w:szCs w:val="28"/>
          <w:lang w:val="es-US"/>
        </w:rPr>
        <w:t xml:space="preserve"> K-3.</w:t>
      </w:r>
    </w:p>
    <w:p w14:paraId="3B414F47" w14:textId="77777777" w:rsidR="00612162" w:rsidRPr="007369E3" w:rsidRDefault="00612162" w:rsidP="008C76FA">
      <w:pPr>
        <w:rPr>
          <w:rFonts w:eastAsia="Times New Roman" w:cstheme="minorHAnsi"/>
          <w:sz w:val="28"/>
          <w:szCs w:val="28"/>
          <w:lang w:val="es-419"/>
        </w:rPr>
      </w:pPr>
    </w:p>
    <w:p w14:paraId="31EC049D" w14:textId="0297AC27" w:rsidR="007369E3" w:rsidRPr="007369E3" w:rsidRDefault="007369E3" w:rsidP="00B77DF9">
      <w:pPr>
        <w:spacing w:before="240" w:line="276" w:lineRule="auto"/>
        <w:rPr>
          <w:rFonts w:cstheme="minorHAnsi"/>
          <w:bCs/>
          <w:sz w:val="28"/>
          <w:szCs w:val="28"/>
          <w:lang w:val="es-US"/>
        </w:rPr>
      </w:pPr>
      <w:r w:rsidRPr="007369E3">
        <w:rPr>
          <w:rFonts w:cstheme="minorHAnsi"/>
          <w:bCs/>
          <w:sz w:val="28"/>
          <w:szCs w:val="28"/>
          <w:lang w:val="es-US"/>
        </w:rPr>
        <w:lastRenderedPageBreak/>
        <w:t xml:space="preserve">Fin de Toca y Escucha, el boletín de Braille y libros parlantes de Florida, </w:t>
      </w:r>
      <w:proofErr w:type="gramStart"/>
      <w:r w:rsidRPr="007369E3">
        <w:rPr>
          <w:rFonts w:cstheme="minorHAnsi"/>
          <w:bCs/>
          <w:sz w:val="28"/>
          <w:szCs w:val="28"/>
          <w:lang w:val="es-US"/>
        </w:rPr>
        <w:t>Invierno</w:t>
      </w:r>
      <w:proofErr w:type="gramEnd"/>
      <w:r w:rsidRPr="007369E3">
        <w:rPr>
          <w:rFonts w:cstheme="minorHAnsi"/>
          <w:bCs/>
          <w:sz w:val="28"/>
          <w:szCs w:val="28"/>
          <w:lang w:val="es-US"/>
        </w:rPr>
        <w:t>, 2022. Si est</w:t>
      </w:r>
      <w:r w:rsidR="007E7D22">
        <w:rPr>
          <w:rFonts w:cstheme="minorHAnsi"/>
          <w:bCs/>
          <w:sz w:val="28"/>
          <w:szCs w:val="28"/>
          <w:lang w:val="es-US"/>
        </w:rPr>
        <w:t>á</w:t>
      </w:r>
      <w:r w:rsidRPr="007369E3">
        <w:rPr>
          <w:rFonts w:cstheme="minorHAnsi"/>
          <w:bCs/>
          <w:sz w:val="28"/>
          <w:szCs w:val="28"/>
          <w:lang w:val="es-US"/>
        </w:rPr>
        <w:t xml:space="preserve"> escuchando esta grabaci</w:t>
      </w:r>
      <w:r w:rsidR="007E7D22">
        <w:rPr>
          <w:rFonts w:cstheme="minorHAnsi"/>
          <w:bCs/>
          <w:sz w:val="28"/>
          <w:szCs w:val="28"/>
          <w:lang w:val="es-US"/>
        </w:rPr>
        <w:t>ó</w:t>
      </w:r>
      <w:r w:rsidRPr="007369E3">
        <w:rPr>
          <w:rFonts w:cstheme="minorHAnsi"/>
          <w:bCs/>
          <w:sz w:val="28"/>
          <w:szCs w:val="28"/>
          <w:lang w:val="es-US"/>
        </w:rPr>
        <w:t xml:space="preserve">n en cartucho, por favor devuélvalo lo </w:t>
      </w:r>
      <w:proofErr w:type="spellStart"/>
      <w:r w:rsidRPr="007369E3">
        <w:rPr>
          <w:rFonts w:cstheme="minorHAnsi"/>
          <w:bCs/>
          <w:sz w:val="28"/>
          <w:szCs w:val="28"/>
          <w:lang w:val="es-US"/>
        </w:rPr>
        <w:t>mas</w:t>
      </w:r>
      <w:proofErr w:type="spellEnd"/>
      <w:r w:rsidRPr="007369E3">
        <w:rPr>
          <w:rFonts w:cstheme="minorHAnsi"/>
          <w:bCs/>
          <w:sz w:val="28"/>
          <w:szCs w:val="28"/>
          <w:lang w:val="es-US"/>
        </w:rPr>
        <w:t xml:space="preserve"> antes posible. </w:t>
      </w:r>
    </w:p>
    <w:p w14:paraId="05D1A816" w14:textId="6A68B998" w:rsidR="00C4375F" w:rsidRPr="007E7D22" w:rsidRDefault="00C4375F" w:rsidP="00B77DF9">
      <w:pPr>
        <w:spacing w:after="0" w:line="276" w:lineRule="auto"/>
        <w:ind w:left="360" w:firstLine="360"/>
        <w:rPr>
          <w:rFonts w:cstheme="minorHAnsi"/>
          <w:b/>
          <w:sz w:val="28"/>
          <w:szCs w:val="28"/>
          <w:lang w:val="es-US"/>
        </w:rPr>
      </w:pPr>
    </w:p>
    <w:p w14:paraId="4EA4EB69" w14:textId="27E80A44" w:rsidR="007369E3" w:rsidRPr="007E7D22" w:rsidRDefault="007369E3" w:rsidP="00B77DF9">
      <w:pPr>
        <w:spacing w:after="0" w:line="276" w:lineRule="auto"/>
        <w:ind w:left="360" w:firstLine="360"/>
        <w:rPr>
          <w:rFonts w:ascii="Calibri" w:hAnsi="Calibri" w:cs="Calibri"/>
          <w:b/>
          <w:sz w:val="28"/>
          <w:szCs w:val="28"/>
          <w:lang w:val="es-US"/>
        </w:rPr>
      </w:pPr>
    </w:p>
    <w:p w14:paraId="0BDE947E" w14:textId="77777777" w:rsidR="007369E3" w:rsidRPr="007E7D22" w:rsidRDefault="007369E3" w:rsidP="00B77DF9">
      <w:pPr>
        <w:spacing w:after="0" w:line="276" w:lineRule="auto"/>
        <w:ind w:left="360" w:firstLine="360"/>
        <w:rPr>
          <w:rFonts w:ascii="Calibri" w:hAnsi="Calibri" w:cs="Calibri"/>
          <w:b/>
          <w:sz w:val="28"/>
          <w:szCs w:val="28"/>
          <w:lang w:val="es-US"/>
        </w:rPr>
      </w:pPr>
    </w:p>
    <w:p w14:paraId="2FAE859F" w14:textId="62DC7D29" w:rsidR="001B7CFC" w:rsidRPr="007E7D22" w:rsidRDefault="001B7CFC" w:rsidP="00B77DF9">
      <w:pPr>
        <w:spacing w:after="0" w:line="276" w:lineRule="auto"/>
        <w:ind w:left="360" w:firstLine="360"/>
        <w:rPr>
          <w:rFonts w:ascii="Calibri" w:hAnsi="Calibri" w:cs="Calibri"/>
          <w:b/>
          <w:sz w:val="28"/>
          <w:szCs w:val="28"/>
          <w:lang w:val="es-US"/>
        </w:rPr>
      </w:pPr>
    </w:p>
    <w:p w14:paraId="3FBA8076" w14:textId="70DEFE4A" w:rsidR="001B7CFC" w:rsidRPr="007E7D22" w:rsidRDefault="001B7CFC" w:rsidP="00B77DF9">
      <w:pPr>
        <w:spacing w:after="0" w:line="276" w:lineRule="auto"/>
        <w:ind w:left="360" w:firstLine="360"/>
        <w:rPr>
          <w:rFonts w:ascii="Calibri" w:hAnsi="Calibri" w:cs="Calibri"/>
          <w:b/>
          <w:sz w:val="28"/>
          <w:szCs w:val="28"/>
          <w:lang w:val="es-US"/>
        </w:rPr>
      </w:pPr>
    </w:p>
    <w:p w14:paraId="35CE4B67" w14:textId="462F8543" w:rsidR="001B7CFC" w:rsidRPr="007E7D22" w:rsidRDefault="001B7CFC" w:rsidP="00B77DF9">
      <w:pPr>
        <w:spacing w:after="0" w:line="276" w:lineRule="auto"/>
        <w:ind w:left="360" w:firstLine="360"/>
        <w:rPr>
          <w:rFonts w:ascii="Calibri" w:hAnsi="Calibri" w:cs="Calibri"/>
          <w:b/>
          <w:sz w:val="28"/>
          <w:szCs w:val="28"/>
          <w:lang w:val="es-US"/>
        </w:rPr>
      </w:pPr>
    </w:p>
    <w:p w14:paraId="281822D3" w14:textId="64CE7A06" w:rsidR="001B7CFC" w:rsidRPr="007E7D22" w:rsidRDefault="00D7668A" w:rsidP="00B77DF9">
      <w:pPr>
        <w:spacing w:after="0" w:line="276" w:lineRule="auto"/>
        <w:ind w:left="360" w:firstLine="360"/>
        <w:rPr>
          <w:rFonts w:ascii="Calibri" w:hAnsi="Calibri" w:cs="Calibri"/>
          <w:b/>
          <w:sz w:val="28"/>
          <w:szCs w:val="28"/>
          <w:lang w:val="es-US"/>
        </w:rPr>
      </w:pPr>
      <w:r w:rsidRPr="00D7668A">
        <w:rPr>
          <w:rFonts w:ascii="Times New Roman" w:eastAsia="Calibri" w:hAnsi="Times New Roman" w:cs="Times New Roman"/>
          <w:noProof/>
          <w:sz w:val="24"/>
          <w:szCs w:val="24"/>
        </w:rPr>
        <mc:AlternateContent>
          <mc:Choice Requires="wps">
            <w:drawing>
              <wp:anchor distT="0" distB="0" distL="114300" distR="114300" simplePos="0" relativeHeight="251671552" behindDoc="0" locked="0" layoutInCell="1" allowOverlap="1" wp14:anchorId="602C29C5" wp14:editId="194B527F">
                <wp:simplePos x="0" y="0"/>
                <wp:positionH relativeFrom="margin">
                  <wp:posOffset>0</wp:posOffset>
                </wp:positionH>
                <wp:positionV relativeFrom="paragraph">
                  <wp:posOffset>11430</wp:posOffset>
                </wp:positionV>
                <wp:extent cx="5572125" cy="981075"/>
                <wp:effectExtent l="0" t="0" r="28575"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2125" cy="981075"/>
                        </a:xfrm>
                        <a:prstGeom prst="rect">
                          <a:avLst/>
                        </a:prstGeom>
                        <a:solidFill>
                          <a:sysClr val="window" lastClr="FFFFFF"/>
                        </a:solidFill>
                        <a:ln w="12700">
                          <a:solidFill>
                            <a:sysClr val="windowText" lastClr="000000"/>
                          </a:solidFill>
                        </a:ln>
                        <a:effectLst/>
                      </wps:spPr>
                      <wps:txbx>
                        <w:txbxContent>
                          <w:p w14:paraId="6EFF0006" w14:textId="77777777" w:rsidR="00D7668A" w:rsidRDefault="00D7668A" w:rsidP="00D7668A">
                            <w:pPr>
                              <w:jc w:val="center"/>
                              <w:rPr>
                                <w:rFonts w:ascii="Calibri Light" w:hAnsi="Calibri Light" w:cs="Calibri"/>
                                <w:sz w:val="28"/>
                                <w:szCs w:val="28"/>
                                <w:lang w:val="es-PR"/>
                              </w:rPr>
                            </w:pPr>
                            <w:r>
                              <w:rPr>
                                <w:sz w:val="28"/>
                                <w:szCs w:val="28"/>
                                <w:lang w:val="es-PR"/>
                              </w:rPr>
                              <w:t xml:space="preserve">La Biblioteca de Braille y Libros Parlantes forma parte de la </w:t>
                            </w:r>
                            <w:r>
                              <w:rPr>
                                <w:b/>
                                <w:bCs/>
                                <w:sz w:val="28"/>
                                <w:szCs w:val="28"/>
                                <w:lang w:val="es-PR"/>
                              </w:rPr>
                              <w:t>División de Servicios al Ciego, Departamento de Educación de Florida</w:t>
                            </w:r>
                            <w:r>
                              <w:rPr>
                                <w:sz w:val="28"/>
                                <w:szCs w:val="28"/>
                                <w:lang w:val="es-PR"/>
                              </w:rPr>
                              <w:t xml:space="preserve"> Visite nuestras páginas web en </w:t>
                            </w:r>
                            <w:hyperlink r:id="rId10" w:history="1">
                              <w:r>
                                <w:rPr>
                                  <w:rStyle w:val="Hyperlink"/>
                                  <w:sz w:val="28"/>
                                  <w:szCs w:val="28"/>
                                  <w:lang w:val="es-PR"/>
                                </w:rPr>
                                <w:t>http://dbs.myflorida.com</w:t>
                              </w:r>
                            </w:hyperlink>
                            <w:r>
                              <w:rPr>
                                <w:sz w:val="28"/>
                                <w:szCs w:val="28"/>
                                <w:lang w:val="es-PR"/>
                              </w:rPr>
                              <w:t xml:space="preserve"> / o </w:t>
                            </w:r>
                            <w:hyperlink r:id="rId11" w:history="1">
                              <w:r>
                                <w:rPr>
                                  <w:rStyle w:val="Hyperlink"/>
                                  <w:sz w:val="28"/>
                                  <w:szCs w:val="28"/>
                                  <w:lang w:val="es-PR"/>
                                </w:rPr>
                                <w:t>www.fldoe.org</w:t>
                              </w:r>
                            </w:hyperlink>
                            <w:r>
                              <w:rPr>
                                <w:sz w:val="28"/>
                                <w:szCs w:val="28"/>
                                <w:lang w:val="es-PR"/>
                              </w:rPr>
                              <w:t xml:space="preserve">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2C29C5" id="_x0000_t202" coordsize="21600,21600" o:spt="202" path="m,l,21600r21600,l21600,xe">
                <v:stroke joinstyle="miter"/>
                <v:path gradientshapeok="t" o:connecttype="rect"/>
              </v:shapetype>
              <v:shape id="Text Box 3" o:spid="_x0000_s1026" type="#_x0000_t202" style="position:absolute;left:0;text-align:left;margin-left:0;margin-top:.9pt;width:438.75pt;height:77.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tUZQIAAOcEAAAOAAAAZHJzL2Uyb0RvYy54bWysVF1P2zAUfZ+0/2D5fSQtdEBFijpQp0kV&#10;IJWJZ9dxaDTH17PdJt2v37GTQgfSHqblwbV9j+/Huef26rprNNsp52syBR+d5JwpI6mszXPBvz8u&#10;Pl1w5oMwpdBkVMH3yvPr2ccPV62dqjFtSJfKMTgxftragm9CsNMs83KjGuFPyCoDY0WuEQFH95yV&#10;TrTw3uhsnOefs5ZcaR1J5T1ub3sjnyX/VaVkuK8qrwLTBUduIa0ureu4ZrMrMX12wm5qOaQh/iGL&#10;RtQGQV9c3Yog2NbV71w1tXTkqQonkpqMqqqWKtWAakb5m2pWG2FVqgXkePtCk/9/buXd7sGxuiz4&#10;KWdGNGjRo+oC+0IdO43stNZPAVpZwEKHa3Q5VertkuQPD0h2hOkfeKAjG13lmviLOhkeogH7F9Jj&#10;FInLyeR8PBpPOJOwXV6M8vNJjJu9vrbOh6+KGhY3BXdoaspA7JY+9NADJAbzpOtyUWudDnt/ox3b&#10;CfQfsimp5UwLH3BZ8EX6hmh/PNOGtSh0fJ7nfbF/9xkpO/Kbp++9X9SkTcxKJWUO2Uf2esLiLnTr&#10;bqB9TeUerDvqVeutXNRgYIn0H4SDTMEnRi/cY6k0IWGpa8vZhtyvt3cRB9XAwlkLuRfc/9wKp5D1&#10;NwM9XY7OzuJ8pMMZWoKDO7asjy1m29wQGB1huK1M24gP+rCtHDVPmMx5jAqTMBKxCw6W+u1N6IcQ&#10;ky3VfJ5AmAgrwtKsrDyILPb1sXsSzg7ND2D6jg6DIaZvNNBjI8WG5ttAVZ0EEont2RzUimlKEhsm&#10;P47r8TmhXv+fZr8BAAD//wMAUEsDBBQABgAIAAAAIQD1QuRx3AAAAAYBAAAPAAAAZHJzL2Rvd25y&#10;ZXYueG1sTI9BS8NAEIXvgv9hGcGL2I0taUPMpqigqAehNd6n2TEJZmdDdtum/nrHkx7fvOG97xXr&#10;yfXqQGPoPBu4mSWgiGtvO24MVO+P1xmoEJEt9p7JwIkCrMvzswJz64+8ocM2NkpCOORooI1xyLUO&#10;dUsOw8wPxOJ9+tFhFDk22o54lHDX63mSLLXDjqWhxYEeWqq/tntnIHtOTlfp/Juf7j9eiBabyr6+&#10;VcZcXkx3t6AiTfHvGX7xBR1KYdr5PdugegMyJMpV8MXMVqsU1E50ulyALgv9H7/8AQAA//8DAFBL&#10;AQItABQABgAIAAAAIQC2gziS/gAAAOEBAAATAAAAAAAAAAAAAAAAAAAAAABbQ29udGVudF9UeXBl&#10;c10ueG1sUEsBAi0AFAAGAAgAAAAhADj9If/WAAAAlAEAAAsAAAAAAAAAAAAAAAAALwEAAF9yZWxz&#10;Ly5yZWxzUEsBAi0AFAAGAAgAAAAhAH/za1RlAgAA5wQAAA4AAAAAAAAAAAAAAAAALgIAAGRycy9l&#10;Mm9Eb2MueG1sUEsBAi0AFAAGAAgAAAAhAPVC5HHcAAAABgEAAA8AAAAAAAAAAAAAAAAAvwQAAGRy&#10;cy9kb3ducmV2LnhtbFBLBQYAAAAABAAEAPMAAADIBQAAAAA=&#10;" fillcolor="window" strokecolor="windowText" strokeweight="1pt">
                <v:path arrowok="t"/>
                <v:textbox>
                  <w:txbxContent>
                    <w:p w14:paraId="6EFF0006" w14:textId="77777777" w:rsidR="00D7668A" w:rsidRDefault="00D7668A" w:rsidP="00D7668A">
                      <w:pPr>
                        <w:jc w:val="center"/>
                        <w:rPr>
                          <w:rFonts w:ascii="Calibri Light" w:hAnsi="Calibri Light" w:cs="Calibri"/>
                          <w:sz w:val="28"/>
                          <w:szCs w:val="28"/>
                          <w:lang w:val="es-PR"/>
                        </w:rPr>
                      </w:pPr>
                      <w:r>
                        <w:rPr>
                          <w:sz w:val="28"/>
                          <w:szCs w:val="28"/>
                          <w:lang w:val="es-PR"/>
                        </w:rPr>
                        <w:t xml:space="preserve">La Biblioteca de Braille y Libros Parlantes forma parte de la </w:t>
                      </w:r>
                      <w:r>
                        <w:rPr>
                          <w:b/>
                          <w:bCs/>
                          <w:sz w:val="28"/>
                          <w:szCs w:val="28"/>
                          <w:lang w:val="es-PR"/>
                        </w:rPr>
                        <w:t>División de Servicios al Ciego, Departamento de Educación de Florida</w:t>
                      </w:r>
                      <w:r>
                        <w:rPr>
                          <w:sz w:val="28"/>
                          <w:szCs w:val="28"/>
                          <w:lang w:val="es-PR"/>
                        </w:rPr>
                        <w:t xml:space="preserve"> Visite nuestras páginas web en </w:t>
                      </w:r>
                      <w:hyperlink r:id="rId12" w:history="1">
                        <w:r>
                          <w:rPr>
                            <w:rStyle w:val="Hyperlink"/>
                            <w:sz w:val="28"/>
                            <w:szCs w:val="28"/>
                            <w:lang w:val="es-PR"/>
                          </w:rPr>
                          <w:t>http://dbs.myflorida.com</w:t>
                        </w:r>
                      </w:hyperlink>
                      <w:r>
                        <w:rPr>
                          <w:sz w:val="28"/>
                          <w:szCs w:val="28"/>
                          <w:lang w:val="es-PR"/>
                        </w:rPr>
                        <w:t xml:space="preserve"> / o </w:t>
                      </w:r>
                      <w:hyperlink r:id="rId13" w:history="1">
                        <w:r>
                          <w:rPr>
                            <w:rStyle w:val="Hyperlink"/>
                            <w:sz w:val="28"/>
                            <w:szCs w:val="28"/>
                            <w:lang w:val="es-PR"/>
                          </w:rPr>
                          <w:t>www.fldoe.org</w:t>
                        </w:r>
                      </w:hyperlink>
                      <w:r>
                        <w:rPr>
                          <w:sz w:val="28"/>
                          <w:szCs w:val="28"/>
                          <w:lang w:val="es-PR"/>
                        </w:rPr>
                        <w:t xml:space="preserve"> </w:t>
                      </w:r>
                    </w:p>
                  </w:txbxContent>
                </v:textbox>
                <w10:wrap anchorx="margin"/>
              </v:shape>
            </w:pict>
          </mc:Fallback>
        </mc:AlternateContent>
      </w:r>
      <w:r w:rsidR="001B7CFC" w:rsidRPr="00702B6B">
        <w:rPr>
          <w:rFonts w:ascii="Calibri" w:hAnsi="Calibri" w:cs="Calibri"/>
          <w:noProof/>
          <w:sz w:val="28"/>
          <w:szCs w:val="28"/>
        </w:rPr>
        <mc:AlternateContent>
          <mc:Choice Requires="wps">
            <w:drawing>
              <wp:anchor distT="0" distB="0" distL="114300" distR="114300" simplePos="0" relativeHeight="251660288" behindDoc="0" locked="0" layoutInCell="1" allowOverlap="1" wp14:anchorId="7641CFF0" wp14:editId="4850DCB1">
                <wp:simplePos x="0" y="0"/>
                <wp:positionH relativeFrom="margin">
                  <wp:align>left</wp:align>
                </wp:positionH>
                <wp:positionV relativeFrom="paragraph">
                  <wp:posOffset>11430</wp:posOffset>
                </wp:positionV>
                <wp:extent cx="5572125" cy="92392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572125" cy="923925"/>
                        </a:xfrm>
                        <a:prstGeom prst="rect">
                          <a:avLst/>
                        </a:prstGeom>
                        <a:solidFill>
                          <a:sysClr val="window" lastClr="FFFFFF"/>
                        </a:solidFill>
                        <a:ln w="12700">
                          <a:solidFill>
                            <a:schemeClr val="tx1"/>
                          </a:solidFill>
                        </a:ln>
                        <a:effectLst/>
                      </wps:spPr>
                      <wps:txbx>
                        <w:txbxContent>
                          <w:p w14:paraId="0A4EDA92" w14:textId="53DF6919" w:rsidR="002F578E" w:rsidRPr="00C4375F" w:rsidRDefault="002F578E" w:rsidP="00A77760">
                            <w:pPr>
                              <w:pStyle w:val="NoSpacing"/>
                              <w:jc w:val="center"/>
                              <w:rPr>
                                <w:rFonts w:asciiTheme="majorHAnsi" w:hAnsiTheme="majorHAnsi" w:cstheme="minorHAnsi"/>
                                <w:sz w:val="28"/>
                                <w:szCs w:val="28"/>
                              </w:rPr>
                            </w:pPr>
                            <w:r w:rsidRPr="00C4375F">
                              <w:rPr>
                                <w:rFonts w:asciiTheme="majorHAnsi" w:hAnsiTheme="majorHAnsi" w:cstheme="minorHAnsi"/>
                                <w:sz w:val="28"/>
                                <w:szCs w:val="28"/>
                              </w:rPr>
                              <w:t xml:space="preserve">The Bureau of Braille and Talking Book Library Services </w:t>
                            </w:r>
                            <w:r w:rsidR="00FC6AAF">
                              <w:rPr>
                                <w:rFonts w:asciiTheme="majorHAnsi" w:hAnsiTheme="majorHAnsi" w:cstheme="minorHAnsi"/>
                                <w:sz w:val="28"/>
                                <w:szCs w:val="28"/>
                              </w:rPr>
                              <w:t xml:space="preserve">are </w:t>
                            </w:r>
                            <w:r w:rsidRPr="00C4375F">
                              <w:rPr>
                                <w:rFonts w:asciiTheme="majorHAnsi" w:hAnsiTheme="majorHAnsi" w:cstheme="minorHAnsi"/>
                                <w:sz w:val="28"/>
                                <w:szCs w:val="28"/>
                              </w:rPr>
                              <w:t>part of the</w:t>
                            </w:r>
                          </w:p>
                          <w:p w14:paraId="0E23BBE1" w14:textId="5710689A" w:rsidR="002F578E" w:rsidRPr="00C4375F" w:rsidRDefault="00FC6AAF" w:rsidP="00A77760">
                            <w:pPr>
                              <w:pStyle w:val="NoSpacing"/>
                              <w:jc w:val="center"/>
                              <w:rPr>
                                <w:rFonts w:asciiTheme="majorHAnsi" w:hAnsiTheme="majorHAnsi" w:cstheme="minorHAnsi"/>
                                <w:b/>
                                <w:sz w:val="28"/>
                                <w:szCs w:val="28"/>
                              </w:rPr>
                            </w:pPr>
                            <w:r w:rsidRPr="00C4375F">
                              <w:rPr>
                                <w:rFonts w:asciiTheme="majorHAnsi" w:hAnsiTheme="majorHAnsi" w:cstheme="minorHAnsi"/>
                                <w:b/>
                                <w:sz w:val="28"/>
                                <w:szCs w:val="28"/>
                              </w:rPr>
                              <w:t>Florida Department of Education</w:t>
                            </w:r>
                            <w:r>
                              <w:rPr>
                                <w:rFonts w:asciiTheme="majorHAnsi" w:hAnsiTheme="majorHAnsi" w:cstheme="minorHAnsi"/>
                                <w:b/>
                                <w:sz w:val="28"/>
                                <w:szCs w:val="28"/>
                              </w:rPr>
                              <w:t xml:space="preserve">, </w:t>
                            </w:r>
                            <w:r w:rsidR="00B354C7">
                              <w:rPr>
                                <w:rFonts w:asciiTheme="majorHAnsi" w:hAnsiTheme="majorHAnsi" w:cstheme="minorHAnsi"/>
                                <w:b/>
                                <w:sz w:val="28"/>
                                <w:szCs w:val="28"/>
                              </w:rPr>
                              <w:t>Division of Blind Services</w:t>
                            </w:r>
                            <w:r w:rsidR="002F578E" w:rsidRPr="00C4375F">
                              <w:rPr>
                                <w:rFonts w:asciiTheme="majorHAnsi" w:hAnsiTheme="majorHAnsi" w:cstheme="minorHAnsi"/>
                                <w:b/>
                                <w:sz w:val="28"/>
                                <w:szCs w:val="28"/>
                              </w:rPr>
                              <w:t>.</w:t>
                            </w:r>
                          </w:p>
                          <w:p w14:paraId="0BEB59FE" w14:textId="66B7A131" w:rsidR="002F578E" w:rsidRPr="00C4375F" w:rsidRDefault="002F578E" w:rsidP="00A77760">
                            <w:pPr>
                              <w:jc w:val="center"/>
                              <w:rPr>
                                <w:rFonts w:asciiTheme="majorHAnsi" w:hAnsiTheme="majorHAnsi" w:cstheme="minorHAnsi"/>
                                <w:sz w:val="28"/>
                                <w:szCs w:val="28"/>
                              </w:rPr>
                            </w:pPr>
                            <w:r w:rsidRPr="00C4375F">
                              <w:rPr>
                                <w:rFonts w:asciiTheme="majorHAnsi" w:hAnsiTheme="majorHAnsi" w:cstheme="minorHAnsi"/>
                                <w:sz w:val="28"/>
                                <w:szCs w:val="28"/>
                              </w:rPr>
                              <w:t xml:space="preserve">Visit our websites at www.dbs.fldoe.org or </w:t>
                            </w:r>
                            <w:r w:rsidRPr="00C4375F">
                              <w:rPr>
                                <w:rFonts w:asciiTheme="majorHAnsi" w:hAnsiTheme="majorHAnsi" w:cstheme="minorHAnsi"/>
                                <w:sz w:val="28"/>
                                <w:szCs w:val="28"/>
                                <w:lang w:val="en"/>
                              </w:rPr>
                              <w:t>www.fldoe.org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41CFF0" id="Text Box 2" o:spid="_x0000_s1027" type="#_x0000_t202" style="position:absolute;left:0;text-align:left;margin-left:0;margin-top:.9pt;width:438.75pt;height:72.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x/YDZAIAAOEEAAAOAAAAZHJzL2Uyb0RvYy54bWysVN9P2zAQfp+0/8Hy+0ibwYCKFHWgTpMq&#10;QCoTz67j0GiOz7PdJt1fv89OWgrsaVof3PPd+X58912urrtGs61yviZT8PHJiDNlJJW1eS74j8f5&#10;pwvOfBCmFJqMKvhOeX49/fjhqrUTldOadKkcQxDjJ60t+DoEO8kyL9eqEf6ErDIwVuQaEXB1z1np&#10;RIvojc7y0ehL1pIrrSOpvIf2tjfyaYpfVUqG+6ryKjBdcNQW0unSuYpnNr0Sk2cn7LqWQxniH6po&#10;RG2Q9BDqVgTBNq5+F6qppSNPVTiR1GRUVbVUqQd0Mx696Wa5FlalXgCOtweY/P8LK++2D47VZcFz&#10;zoxoMKJH1QX2lTqWR3Ra6ydwWlq4hQ5qTDl16u2C5E8Pl+zIp3/g4R3R6CrXxH/0yfAQA9gdQI9Z&#10;JJRnZ+f5OD/jTMJ2mX++hByDvry2zodvihoWhYI7DDVVILYLH3rXvUtM5knX5bzWOl12/kY7thWY&#10;P2hTUsuZFj5AWfB5+g3ZXj3ThrVoND8fjfpmX8WM5FSHsKEbvw+B8rWJBahEwqHQCFSPTZRCt+oS&#10;9Ol91Kyo3AFnRz1PvZXzGj0vUPCDcCAmEMSyhXsclSaUSIPE2Zrc77/poz/4AitnLYhecP9rI5wC&#10;Dt8NmHQ5Pj2Nm5EupxgGLu7Ysjq2mE1zQ8ByjLW2MonRP+i9WDlqnrCTs5gVJmEkchc87MWb0K8f&#10;dlqq2Sw5YResCAuztHJPrzjRx+5JODuMPYAwd7RfCTF5M/3eNyJuaLYJVNWJGi+oDjzFHiVyDTsf&#10;F/X4nrxevkzTPwAAAP//AwBQSwMEFAAGAAgAAAAhAFfJiP3dAAAABgEAAA8AAABkcnMvZG93bnJl&#10;di54bWxMj0FPwkAQhe8m/ofNmHiTXStSqN0SlUjiTRBJuC3dsW3szjbdBeq/dzjJ8c2bvPe9fD64&#10;VhyxD40nDfcjBQKp9LahSsPm8+1uCiJEQ9a0nlDDLwaYF9dXucmsP9EKj+tYCQ6hkBkNdYxdJmUo&#10;a3QmjHyHxN63752JLPtK2t6cONy1MlFqIp1piBtq0+FrjeXP+uA0vMySZLNYrJa7Zvv+NfY7pT4S&#10;pfXtzfD8BCLiEP+f4YzP6FAw094fyAbRauAhka+Mz+Y0TR9B7FmP0weQRS4v8Ys/AAAA//8DAFBL&#10;AQItABQABgAIAAAAIQC2gziS/gAAAOEBAAATAAAAAAAAAAAAAAAAAAAAAABbQ29udGVudF9UeXBl&#10;c10ueG1sUEsBAi0AFAAGAAgAAAAhADj9If/WAAAAlAEAAAsAAAAAAAAAAAAAAAAALwEAAF9yZWxz&#10;Ly5yZWxzUEsBAi0AFAAGAAgAAAAhADHH9gNkAgAA4QQAAA4AAAAAAAAAAAAAAAAALgIAAGRycy9l&#10;Mm9Eb2MueG1sUEsBAi0AFAAGAAgAAAAhAFfJiP3dAAAABgEAAA8AAAAAAAAAAAAAAAAAvgQAAGRy&#10;cy9kb3ducmV2LnhtbFBLBQYAAAAABAAEAPMAAADIBQAAAAA=&#10;" fillcolor="window" strokecolor="black [3213]" strokeweight="1pt">
                <v:path arrowok="t"/>
                <v:textbox>
                  <w:txbxContent>
                    <w:p w14:paraId="0A4EDA92" w14:textId="53DF6919" w:rsidR="002F578E" w:rsidRPr="00C4375F" w:rsidRDefault="002F578E" w:rsidP="00A77760">
                      <w:pPr>
                        <w:pStyle w:val="NoSpacing"/>
                        <w:jc w:val="center"/>
                        <w:rPr>
                          <w:rFonts w:asciiTheme="majorHAnsi" w:hAnsiTheme="majorHAnsi" w:cstheme="minorHAnsi"/>
                          <w:sz w:val="28"/>
                          <w:szCs w:val="28"/>
                        </w:rPr>
                      </w:pPr>
                      <w:r w:rsidRPr="00C4375F">
                        <w:rPr>
                          <w:rFonts w:asciiTheme="majorHAnsi" w:hAnsiTheme="majorHAnsi" w:cstheme="minorHAnsi"/>
                          <w:sz w:val="28"/>
                          <w:szCs w:val="28"/>
                        </w:rPr>
                        <w:t xml:space="preserve">The Bureau of Braille and Talking Book Library Services </w:t>
                      </w:r>
                      <w:r w:rsidR="00FC6AAF">
                        <w:rPr>
                          <w:rFonts w:asciiTheme="majorHAnsi" w:hAnsiTheme="majorHAnsi" w:cstheme="minorHAnsi"/>
                          <w:sz w:val="28"/>
                          <w:szCs w:val="28"/>
                        </w:rPr>
                        <w:t xml:space="preserve">are </w:t>
                      </w:r>
                      <w:r w:rsidRPr="00C4375F">
                        <w:rPr>
                          <w:rFonts w:asciiTheme="majorHAnsi" w:hAnsiTheme="majorHAnsi" w:cstheme="minorHAnsi"/>
                          <w:sz w:val="28"/>
                          <w:szCs w:val="28"/>
                        </w:rPr>
                        <w:t>part of the</w:t>
                      </w:r>
                    </w:p>
                    <w:p w14:paraId="0E23BBE1" w14:textId="5710689A" w:rsidR="002F578E" w:rsidRPr="00C4375F" w:rsidRDefault="00FC6AAF" w:rsidP="00A77760">
                      <w:pPr>
                        <w:pStyle w:val="NoSpacing"/>
                        <w:jc w:val="center"/>
                        <w:rPr>
                          <w:rFonts w:asciiTheme="majorHAnsi" w:hAnsiTheme="majorHAnsi" w:cstheme="minorHAnsi"/>
                          <w:b/>
                          <w:sz w:val="28"/>
                          <w:szCs w:val="28"/>
                        </w:rPr>
                      </w:pPr>
                      <w:r w:rsidRPr="00C4375F">
                        <w:rPr>
                          <w:rFonts w:asciiTheme="majorHAnsi" w:hAnsiTheme="majorHAnsi" w:cstheme="minorHAnsi"/>
                          <w:b/>
                          <w:sz w:val="28"/>
                          <w:szCs w:val="28"/>
                        </w:rPr>
                        <w:t>Florida Department of Education</w:t>
                      </w:r>
                      <w:r>
                        <w:rPr>
                          <w:rFonts w:asciiTheme="majorHAnsi" w:hAnsiTheme="majorHAnsi" w:cstheme="minorHAnsi"/>
                          <w:b/>
                          <w:sz w:val="28"/>
                          <w:szCs w:val="28"/>
                        </w:rPr>
                        <w:t xml:space="preserve">, </w:t>
                      </w:r>
                      <w:r w:rsidR="00B354C7">
                        <w:rPr>
                          <w:rFonts w:asciiTheme="majorHAnsi" w:hAnsiTheme="majorHAnsi" w:cstheme="minorHAnsi"/>
                          <w:b/>
                          <w:sz w:val="28"/>
                          <w:szCs w:val="28"/>
                        </w:rPr>
                        <w:t>Division of Blind Services</w:t>
                      </w:r>
                      <w:r w:rsidR="002F578E" w:rsidRPr="00C4375F">
                        <w:rPr>
                          <w:rFonts w:asciiTheme="majorHAnsi" w:hAnsiTheme="majorHAnsi" w:cstheme="minorHAnsi"/>
                          <w:b/>
                          <w:sz w:val="28"/>
                          <w:szCs w:val="28"/>
                        </w:rPr>
                        <w:t>.</w:t>
                      </w:r>
                    </w:p>
                    <w:p w14:paraId="0BEB59FE" w14:textId="66B7A131" w:rsidR="002F578E" w:rsidRPr="00C4375F" w:rsidRDefault="002F578E" w:rsidP="00A77760">
                      <w:pPr>
                        <w:jc w:val="center"/>
                        <w:rPr>
                          <w:rFonts w:asciiTheme="majorHAnsi" w:hAnsiTheme="majorHAnsi" w:cstheme="minorHAnsi"/>
                          <w:sz w:val="28"/>
                          <w:szCs w:val="28"/>
                        </w:rPr>
                      </w:pPr>
                      <w:r w:rsidRPr="00C4375F">
                        <w:rPr>
                          <w:rFonts w:asciiTheme="majorHAnsi" w:hAnsiTheme="majorHAnsi" w:cstheme="minorHAnsi"/>
                          <w:sz w:val="28"/>
                          <w:szCs w:val="28"/>
                        </w:rPr>
                        <w:t xml:space="preserve">Visit our websites at www.dbs.fldoe.org or </w:t>
                      </w:r>
                      <w:r w:rsidRPr="00C4375F">
                        <w:rPr>
                          <w:rFonts w:asciiTheme="majorHAnsi" w:hAnsiTheme="majorHAnsi" w:cstheme="minorHAnsi"/>
                          <w:sz w:val="28"/>
                          <w:szCs w:val="28"/>
                          <w:lang w:val="en"/>
                        </w:rPr>
                        <w:t>www.fldoe.org</w:t>
                      </w:r>
                    </w:p>
                  </w:txbxContent>
                </v:textbox>
                <w10:wrap anchorx="margin"/>
              </v:shape>
            </w:pict>
          </mc:Fallback>
        </mc:AlternateContent>
      </w:r>
    </w:p>
    <w:p w14:paraId="3A07ECC7" w14:textId="3411BB1E" w:rsidR="001B7CFC" w:rsidRPr="007E7D22" w:rsidRDefault="001B7CFC" w:rsidP="00B77DF9">
      <w:pPr>
        <w:spacing w:after="0" w:line="276" w:lineRule="auto"/>
        <w:ind w:left="360" w:firstLine="360"/>
        <w:rPr>
          <w:rFonts w:ascii="Calibri" w:hAnsi="Calibri" w:cs="Calibri"/>
          <w:b/>
          <w:sz w:val="28"/>
          <w:szCs w:val="28"/>
          <w:lang w:val="es-US"/>
        </w:rPr>
      </w:pPr>
    </w:p>
    <w:p w14:paraId="6C65A1A9" w14:textId="72CEB1CC" w:rsidR="00C4375F" w:rsidRPr="007E7D22" w:rsidRDefault="00C4375F" w:rsidP="00B77DF9">
      <w:pPr>
        <w:spacing w:after="0" w:line="276" w:lineRule="auto"/>
        <w:jc w:val="center"/>
        <w:rPr>
          <w:rFonts w:ascii="Calibri" w:hAnsi="Calibri" w:cs="Calibri"/>
          <w:b/>
          <w:sz w:val="28"/>
          <w:szCs w:val="28"/>
          <w:lang w:val="es-US"/>
        </w:rPr>
      </w:pPr>
    </w:p>
    <w:p w14:paraId="15D5D6B4" w14:textId="224CEA4F" w:rsidR="00B35354" w:rsidRPr="007E7D22" w:rsidRDefault="00B35354" w:rsidP="00B77DF9">
      <w:pPr>
        <w:spacing w:after="0" w:line="276" w:lineRule="auto"/>
        <w:jc w:val="center"/>
        <w:rPr>
          <w:rFonts w:ascii="Calibri" w:hAnsi="Calibri" w:cs="Calibri"/>
          <w:b/>
          <w:sz w:val="28"/>
          <w:szCs w:val="28"/>
          <w:lang w:val="es-US"/>
        </w:rPr>
      </w:pPr>
    </w:p>
    <w:p w14:paraId="35BFEBA9" w14:textId="4B7F45C0" w:rsidR="00B35354" w:rsidRPr="007E7D22" w:rsidRDefault="00B35354" w:rsidP="00B77DF9">
      <w:pPr>
        <w:spacing w:after="0" w:line="276" w:lineRule="auto"/>
        <w:jc w:val="center"/>
        <w:rPr>
          <w:rFonts w:ascii="Calibri" w:hAnsi="Calibri" w:cs="Calibri"/>
          <w:b/>
          <w:sz w:val="28"/>
          <w:szCs w:val="28"/>
          <w:lang w:val="es-US"/>
        </w:rPr>
      </w:pPr>
    </w:p>
    <w:p w14:paraId="2A53C382" w14:textId="48491DEF" w:rsidR="00D7668A" w:rsidRDefault="00D7668A" w:rsidP="00D7668A">
      <w:pPr>
        <w:spacing w:after="0"/>
        <w:jc w:val="center"/>
        <w:rPr>
          <w:rStyle w:val="Hyperlink"/>
          <w:rFonts w:cstheme="minorHAnsi"/>
          <w:b/>
          <w:sz w:val="38"/>
          <w:szCs w:val="38"/>
          <w:lang w:val="es-419"/>
        </w:rPr>
      </w:pPr>
      <w:r>
        <w:rPr>
          <w:rFonts w:cstheme="minorHAnsi"/>
          <w:b/>
          <w:noProof/>
          <w:sz w:val="38"/>
          <w:szCs w:val="38"/>
          <w:lang w:val="es-419"/>
        </w:rPr>
        <w:t>Comuníquese</w:t>
      </w:r>
      <w:r>
        <w:rPr>
          <w:rFonts w:cstheme="minorHAnsi"/>
          <w:b/>
          <w:sz w:val="38"/>
          <w:szCs w:val="38"/>
          <w:lang w:val="es-419"/>
        </w:rPr>
        <w:t xml:space="preserve"> al 1-800-226-6075 o por correo electrónico a </w:t>
      </w:r>
      <w:hyperlink r:id="rId14" w:history="1">
        <w:r>
          <w:rPr>
            <w:rStyle w:val="Hyperlink"/>
            <w:rFonts w:cstheme="minorHAnsi"/>
            <w:b/>
            <w:sz w:val="38"/>
            <w:szCs w:val="38"/>
            <w:lang w:val="es-419"/>
          </w:rPr>
          <w:t>OPAC_librarian@dbs.fldoe.org</w:t>
        </w:r>
      </w:hyperlink>
    </w:p>
    <w:p w14:paraId="1230A840" w14:textId="380E3C95" w:rsidR="00A77760" w:rsidRPr="00D7668A" w:rsidRDefault="00D7668A" w:rsidP="00D7668A">
      <w:pPr>
        <w:spacing w:after="0" w:line="276" w:lineRule="auto"/>
        <w:jc w:val="center"/>
        <w:rPr>
          <w:rFonts w:ascii="Calibri" w:hAnsi="Calibri" w:cs="Calibri"/>
          <w:b/>
          <w:sz w:val="36"/>
          <w:szCs w:val="36"/>
          <w:lang w:val="es-419"/>
        </w:rPr>
      </w:pPr>
      <w:r>
        <w:rPr>
          <w:noProof/>
        </w:rPr>
        <w:drawing>
          <wp:anchor distT="0" distB="0" distL="114300" distR="114300" simplePos="0" relativeHeight="251673600" behindDoc="1" locked="0" layoutInCell="1" allowOverlap="1" wp14:anchorId="29F4AB13" wp14:editId="56CAA010">
            <wp:simplePos x="0" y="0"/>
            <wp:positionH relativeFrom="column">
              <wp:posOffset>1967230</wp:posOffset>
            </wp:positionH>
            <wp:positionV relativeFrom="paragraph">
              <wp:posOffset>1120775</wp:posOffset>
            </wp:positionV>
            <wp:extent cx="2810510" cy="805815"/>
            <wp:effectExtent l="0" t="0" r="8890" b="0"/>
            <wp:wrapTight wrapText="bothSides">
              <wp:wrapPolygon edited="0">
                <wp:start x="0" y="0"/>
                <wp:lineTo x="0" y="20936"/>
                <wp:lineTo x="21522" y="20936"/>
                <wp:lineTo x="21522" y="0"/>
                <wp:lineTo x="0" y="0"/>
              </wp:wrapPolygon>
            </wp:wrapTight>
            <wp:docPr id="5" name="Picture 5"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graphical user interface&#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810510" cy="805815"/>
                    </a:xfrm>
                    <a:prstGeom prst="rect">
                      <a:avLst/>
                    </a:prstGeom>
                    <a:noFill/>
                  </pic:spPr>
                </pic:pic>
              </a:graphicData>
            </a:graphic>
            <wp14:sizeRelH relativeFrom="margin">
              <wp14:pctWidth>0</wp14:pctWidth>
            </wp14:sizeRelH>
            <wp14:sizeRelV relativeFrom="margin">
              <wp14:pctHeight>0</wp14:pctHeight>
            </wp14:sizeRelV>
          </wp:anchor>
        </w:drawing>
      </w:r>
    </w:p>
    <w:sectPr w:rsidR="00A77760" w:rsidRPr="00D7668A" w:rsidSect="00B35354">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9976E5"/>
    <w:multiLevelType w:val="hybridMultilevel"/>
    <w:tmpl w:val="FA4A7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C13154"/>
    <w:multiLevelType w:val="hybridMultilevel"/>
    <w:tmpl w:val="4AEEE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BA6948"/>
    <w:multiLevelType w:val="hybridMultilevel"/>
    <w:tmpl w:val="5DBE9B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4207A7"/>
    <w:multiLevelType w:val="hybridMultilevel"/>
    <w:tmpl w:val="71C64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2B21CAB"/>
    <w:multiLevelType w:val="hybridMultilevel"/>
    <w:tmpl w:val="036A39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8F25C05"/>
    <w:multiLevelType w:val="hybridMultilevel"/>
    <w:tmpl w:val="0F524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BD1FB5"/>
    <w:multiLevelType w:val="hybridMultilevel"/>
    <w:tmpl w:val="E2C8A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0997B9A"/>
    <w:multiLevelType w:val="hybridMultilevel"/>
    <w:tmpl w:val="200A95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3D927B6"/>
    <w:multiLevelType w:val="hybridMultilevel"/>
    <w:tmpl w:val="0EEA9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175CA0"/>
    <w:multiLevelType w:val="hybridMultilevel"/>
    <w:tmpl w:val="40788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D06BCA"/>
    <w:multiLevelType w:val="hybridMultilevel"/>
    <w:tmpl w:val="EF787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7C1729"/>
    <w:multiLevelType w:val="hybridMultilevel"/>
    <w:tmpl w:val="85242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ED70C4"/>
    <w:multiLevelType w:val="hybridMultilevel"/>
    <w:tmpl w:val="B0F43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4E2830"/>
    <w:multiLevelType w:val="hybridMultilevel"/>
    <w:tmpl w:val="F61AD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B3A18A7"/>
    <w:multiLevelType w:val="hybridMultilevel"/>
    <w:tmpl w:val="C6F2A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32293D"/>
    <w:multiLevelType w:val="hybridMultilevel"/>
    <w:tmpl w:val="A0904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51481F"/>
    <w:multiLevelType w:val="hybridMultilevel"/>
    <w:tmpl w:val="0DBC6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71425A"/>
    <w:multiLevelType w:val="hybridMultilevel"/>
    <w:tmpl w:val="72ACB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8" w15:restartNumberingAfterBreak="0">
    <w:nsid w:val="6F4E61C5"/>
    <w:multiLevelType w:val="hybridMultilevel"/>
    <w:tmpl w:val="5838D7B8"/>
    <w:lvl w:ilvl="0" w:tplc="5DAE60E2">
      <w:start w:val="1"/>
      <w:numFmt w:val="bullet"/>
      <w:lvlText w:val=""/>
      <w:lvlJc w:val="left"/>
      <w:pPr>
        <w:ind w:left="720" w:hanging="360"/>
      </w:pPr>
      <w:rPr>
        <w:rFonts w:ascii="Symbol" w:eastAsia="Times New Roman"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5E04ED"/>
    <w:multiLevelType w:val="hybridMultilevel"/>
    <w:tmpl w:val="02AA8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7967596"/>
    <w:multiLevelType w:val="hybridMultilevel"/>
    <w:tmpl w:val="A9C0A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192719"/>
    <w:multiLevelType w:val="hybridMultilevel"/>
    <w:tmpl w:val="765ADAC0"/>
    <w:lvl w:ilvl="0" w:tplc="BA1C3494">
      <w:numFmt w:val="bullet"/>
      <w:lvlText w:val="•"/>
      <w:lvlJc w:val="left"/>
      <w:pPr>
        <w:ind w:left="948" w:hanging="588"/>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11"/>
  </w:num>
  <w:num w:numId="3">
    <w:abstractNumId w:val="3"/>
  </w:num>
  <w:num w:numId="4">
    <w:abstractNumId w:val="2"/>
  </w:num>
  <w:num w:numId="5">
    <w:abstractNumId w:val="16"/>
  </w:num>
  <w:num w:numId="6">
    <w:abstractNumId w:val="7"/>
  </w:num>
  <w:num w:numId="7">
    <w:abstractNumId w:val="4"/>
  </w:num>
  <w:num w:numId="8">
    <w:abstractNumId w:val="13"/>
  </w:num>
  <w:num w:numId="9">
    <w:abstractNumId w:val="19"/>
  </w:num>
  <w:num w:numId="10">
    <w:abstractNumId w:val="0"/>
  </w:num>
  <w:num w:numId="11">
    <w:abstractNumId w:val="10"/>
  </w:num>
  <w:num w:numId="12">
    <w:abstractNumId w:val="15"/>
  </w:num>
  <w:num w:numId="13">
    <w:abstractNumId w:val="8"/>
  </w:num>
  <w:num w:numId="14">
    <w:abstractNumId w:val="1"/>
  </w:num>
  <w:num w:numId="15">
    <w:abstractNumId w:val="5"/>
  </w:num>
  <w:num w:numId="16">
    <w:abstractNumId w:val="6"/>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7"/>
  </w:num>
  <w:num w:numId="20">
    <w:abstractNumId w:val="9"/>
  </w:num>
  <w:num w:numId="21">
    <w:abstractNumId w:val="21"/>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AxNTc0sLQ0MbEwNrZQ0lEKTi0uzszPAykwNKgFAIESq+gtAAAA"/>
  </w:docVars>
  <w:rsids>
    <w:rsidRoot w:val="00EF16B8"/>
    <w:rsid w:val="000003E6"/>
    <w:rsid w:val="000021EF"/>
    <w:rsid w:val="0000535A"/>
    <w:rsid w:val="0001004E"/>
    <w:rsid w:val="00010796"/>
    <w:rsid w:val="000122B0"/>
    <w:rsid w:val="0001545E"/>
    <w:rsid w:val="00016E1F"/>
    <w:rsid w:val="00016F4C"/>
    <w:rsid w:val="000171A4"/>
    <w:rsid w:val="0002246F"/>
    <w:rsid w:val="00023DCD"/>
    <w:rsid w:val="000401CD"/>
    <w:rsid w:val="000405C7"/>
    <w:rsid w:val="000567CB"/>
    <w:rsid w:val="000570F4"/>
    <w:rsid w:val="00074CE9"/>
    <w:rsid w:val="0008334C"/>
    <w:rsid w:val="00086C7A"/>
    <w:rsid w:val="00086D22"/>
    <w:rsid w:val="00093325"/>
    <w:rsid w:val="00093B1C"/>
    <w:rsid w:val="000A0C89"/>
    <w:rsid w:val="000A0E80"/>
    <w:rsid w:val="000A1C7E"/>
    <w:rsid w:val="000B2580"/>
    <w:rsid w:val="000B4A07"/>
    <w:rsid w:val="000B59A8"/>
    <w:rsid w:val="000B7A0B"/>
    <w:rsid w:val="000C4217"/>
    <w:rsid w:val="000C6D80"/>
    <w:rsid w:val="000E26DF"/>
    <w:rsid w:val="000F0955"/>
    <w:rsid w:val="0010730C"/>
    <w:rsid w:val="001164A4"/>
    <w:rsid w:val="001327C7"/>
    <w:rsid w:val="001356C7"/>
    <w:rsid w:val="00136D21"/>
    <w:rsid w:val="00142B0A"/>
    <w:rsid w:val="001559EF"/>
    <w:rsid w:val="001608CB"/>
    <w:rsid w:val="00164763"/>
    <w:rsid w:val="00167D96"/>
    <w:rsid w:val="00177189"/>
    <w:rsid w:val="001808F1"/>
    <w:rsid w:val="00183E23"/>
    <w:rsid w:val="0018512A"/>
    <w:rsid w:val="00185D4A"/>
    <w:rsid w:val="00185E8B"/>
    <w:rsid w:val="001900AC"/>
    <w:rsid w:val="0019573A"/>
    <w:rsid w:val="00195BD8"/>
    <w:rsid w:val="001963E5"/>
    <w:rsid w:val="001B0C6B"/>
    <w:rsid w:val="001B1F1F"/>
    <w:rsid w:val="001B2447"/>
    <w:rsid w:val="001B7CFC"/>
    <w:rsid w:val="001C1CAB"/>
    <w:rsid w:val="001C2F2D"/>
    <w:rsid w:val="001C4729"/>
    <w:rsid w:val="001D2058"/>
    <w:rsid w:val="001D2085"/>
    <w:rsid w:val="001D27B1"/>
    <w:rsid w:val="001D289D"/>
    <w:rsid w:val="001D408E"/>
    <w:rsid w:val="001D472D"/>
    <w:rsid w:val="001D6B35"/>
    <w:rsid w:val="001E278B"/>
    <w:rsid w:val="001E6D66"/>
    <w:rsid w:val="001F1F43"/>
    <w:rsid w:val="002060AE"/>
    <w:rsid w:val="00206803"/>
    <w:rsid w:val="00212674"/>
    <w:rsid w:val="002226E5"/>
    <w:rsid w:val="00225895"/>
    <w:rsid w:val="002267AF"/>
    <w:rsid w:val="00234CE4"/>
    <w:rsid w:val="00234E9E"/>
    <w:rsid w:val="002372D1"/>
    <w:rsid w:val="002401D5"/>
    <w:rsid w:val="0024649D"/>
    <w:rsid w:val="002535E8"/>
    <w:rsid w:val="0025364D"/>
    <w:rsid w:val="002546B5"/>
    <w:rsid w:val="0026497D"/>
    <w:rsid w:val="0027420F"/>
    <w:rsid w:val="00276295"/>
    <w:rsid w:val="00292670"/>
    <w:rsid w:val="00293B60"/>
    <w:rsid w:val="00297505"/>
    <w:rsid w:val="002A1963"/>
    <w:rsid w:val="002A3E0B"/>
    <w:rsid w:val="002A4DAC"/>
    <w:rsid w:val="002A64A4"/>
    <w:rsid w:val="002B02E9"/>
    <w:rsid w:val="002C00F5"/>
    <w:rsid w:val="002C2F43"/>
    <w:rsid w:val="002C330E"/>
    <w:rsid w:val="002C505E"/>
    <w:rsid w:val="002D3487"/>
    <w:rsid w:val="002D3E57"/>
    <w:rsid w:val="002D63C6"/>
    <w:rsid w:val="002E04E2"/>
    <w:rsid w:val="002F578E"/>
    <w:rsid w:val="002F6E68"/>
    <w:rsid w:val="0030770D"/>
    <w:rsid w:val="00312606"/>
    <w:rsid w:val="00313413"/>
    <w:rsid w:val="003150EE"/>
    <w:rsid w:val="00315558"/>
    <w:rsid w:val="0032247B"/>
    <w:rsid w:val="0032522A"/>
    <w:rsid w:val="00331F5C"/>
    <w:rsid w:val="003325F2"/>
    <w:rsid w:val="0033444A"/>
    <w:rsid w:val="00336358"/>
    <w:rsid w:val="003405AC"/>
    <w:rsid w:val="003505F3"/>
    <w:rsid w:val="00350CE4"/>
    <w:rsid w:val="0035579C"/>
    <w:rsid w:val="003572BF"/>
    <w:rsid w:val="00364228"/>
    <w:rsid w:val="0036585B"/>
    <w:rsid w:val="003670BA"/>
    <w:rsid w:val="00380C42"/>
    <w:rsid w:val="00381698"/>
    <w:rsid w:val="00384AA3"/>
    <w:rsid w:val="00387437"/>
    <w:rsid w:val="003941C5"/>
    <w:rsid w:val="00397984"/>
    <w:rsid w:val="003A6A70"/>
    <w:rsid w:val="003B0834"/>
    <w:rsid w:val="003B3335"/>
    <w:rsid w:val="003B3357"/>
    <w:rsid w:val="003C1CE0"/>
    <w:rsid w:val="003C276A"/>
    <w:rsid w:val="003C40F4"/>
    <w:rsid w:val="003C4CA3"/>
    <w:rsid w:val="003C5032"/>
    <w:rsid w:val="003C50AF"/>
    <w:rsid w:val="003C59FA"/>
    <w:rsid w:val="003C7A5A"/>
    <w:rsid w:val="003D0DEF"/>
    <w:rsid w:val="003D349C"/>
    <w:rsid w:val="003D574C"/>
    <w:rsid w:val="003E20E6"/>
    <w:rsid w:val="003E4636"/>
    <w:rsid w:val="003E464D"/>
    <w:rsid w:val="003E4881"/>
    <w:rsid w:val="003E5C93"/>
    <w:rsid w:val="003F466E"/>
    <w:rsid w:val="003F7893"/>
    <w:rsid w:val="00407AEC"/>
    <w:rsid w:val="00414DC3"/>
    <w:rsid w:val="00426D9F"/>
    <w:rsid w:val="004309B9"/>
    <w:rsid w:val="00434FBA"/>
    <w:rsid w:val="00440E88"/>
    <w:rsid w:val="0044546D"/>
    <w:rsid w:val="00446D40"/>
    <w:rsid w:val="0045255F"/>
    <w:rsid w:val="004539A4"/>
    <w:rsid w:val="00457DBC"/>
    <w:rsid w:val="00460469"/>
    <w:rsid w:val="0046437A"/>
    <w:rsid w:val="004661D2"/>
    <w:rsid w:val="00467024"/>
    <w:rsid w:val="00470278"/>
    <w:rsid w:val="004733D7"/>
    <w:rsid w:val="00473632"/>
    <w:rsid w:val="00481336"/>
    <w:rsid w:val="00482858"/>
    <w:rsid w:val="00483BDD"/>
    <w:rsid w:val="00487B58"/>
    <w:rsid w:val="00491CDE"/>
    <w:rsid w:val="00492210"/>
    <w:rsid w:val="00493173"/>
    <w:rsid w:val="0049479F"/>
    <w:rsid w:val="00495F86"/>
    <w:rsid w:val="004A04F9"/>
    <w:rsid w:val="004A1963"/>
    <w:rsid w:val="004A446D"/>
    <w:rsid w:val="004A7401"/>
    <w:rsid w:val="004B3177"/>
    <w:rsid w:val="004C5C0F"/>
    <w:rsid w:val="004C5F24"/>
    <w:rsid w:val="004C68D8"/>
    <w:rsid w:val="004D1F24"/>
    <w:rsid w:val="004D434C"/>
    <w:rsid w:val="004D442C"/>
    <w:rsid w:val="004D523B"/>
    <w:rsid w:val="004D5BE3"/>
    <w:rsid w:val="004D7AAB"/>
    <w:rsid w:val="004E0FD3"/>
    <w:rsid w:val="004E1A23"/>
    <w:rsid w:val="004E5400"/>
    <w:rsid w:val="004E5989"/>
    <w:rsid w:val="004E751F"/>
    <w:rsid w:val="004F2303"/>
    <w:rsid w:val="004F273C"/>
    <w:rsid w:val="004F3BBF"/>
    <w:rsid w:val="00502183"/>
    <w:rsid w:val="005021D6"/>
    <w:rsid w:val="00504639"/>
    <w:rsid w:val="00505195"/>
    <w:rsid w:val="005070CF"/>
    <w:rsid w:val="005113A0"/>
    <w:rsid w:val="005139EA"/>
    <w:rsid w:val="00525C73"/>
    <w:rsid w:val="0053523B"/>
    <w:rsid w:val="005405F6"/>
    <w:rsid w:val="00545EE3"/>
    <w:rsid w:val="00553219"/>
    <w:rsid w:val="0057196B"/>
    <w:rsid w:val="00572B0F"/>
    <w:rsid w:val="00574C82"/>
    <w:rsid w:val="005905B9"/>
    <w:rsid w:val="00591002"/>
    <w:rsid w:val="00594159"/>
    <w:rsid w:val="00594920"/>
    <w:rsid w:val="005A0343"/>
    <w:rsid w:val="005A1D4D"/>
    <w:rsid w:val="005A288E"/>
    <w:rsid w:val="005B0173"/>
    <w:rsid w:val="005C518B"/>
    <w:rsid w:val="005C74B7"/>
    <w:rsid w:val="005D24C9"/>
    <w:rsid w:val="005D5D21"/>
    <w:rsid w:val="005D716B"/>
    <w:rsid w:val="005E15AE"/>
    <w:rsid w:val="005E1EBC"/>
    <w:rsid w:val="005E6EC3"/>
    <w:rsid w:val="005F1EE2"/>
    <w:rsid w:val="006012AA"/>
    <w:rsid w:val="0060455C"/>
    <w:rsid w:val="006118CF"/>
    <w:rsid w:val="00612162"/>
    <w:rsid w:val="00612424"/>
    <w:rsid w:val="0061492C"/>
    <w:rsid w:val="00616926"/>
    <w:rsid w:val="00616AB8"/>
    <w:rsid w:val="00616C3D"/>
    <w:rsid w:val="006175C7"/>
    <w:rsid w:val="00642552"/>
    <w:rsid w:val="00643032"/>
    <w:rsid w:val="0065060A"/>
    <w:rsid w:val="00651B95"/>
    <w:rsid w:val="00652357"/>
    <w:rsid w:val="00655CE2"/>
    <w:rsid w:val="00660384"/>
    <w:rsid w:val="00660811"/>
    <w:rsid w:val="00660A40"/>
    <w:rsid w:val="006613CB"/>
    <w:rsid w:val="00663870"/>
    <w:rsid w:val="00664613"/>
    <w:rsid w:val="00665ACF"/>
    <w:rsid w:val="0067608B"/>
    <w:rsid w:val="0068183E"/>
    <w:rsid w:val="006918F0"/>
    <w:rsid w:val="00692738"/>
    <w:rsid w:val="00693465"/>
    <w:rsid w:val="006A021F"/>
    <w:rsid w:val="006A0BA6"/>
    <w:rsid w:val="006A2E23"/>
    <w:rsid w:val="006B197F"/>
    <w:rsid w:val="006B51A8"/>
    <w:rsid w:val="006B7024"/>
    <w:rsid w:val="006C5890"/>
    <w:rsid w:val="006C6805"/>
    <w:rsid w:val="006D5F1B"/>
    <w:rsid w:val="006E12B5"/>
    <w:rsid w:val="006E15D7"/>
    <w:rsid w:val="006F153C"/>
    <w:rsid w:val="006F2656"/>
    <w:rsid w:val="006F39B7"/>
    <w:rsid w:val="006F426E"/>
    <w:rsid w:val="00702B6B"/>
    <w:rsid w:val="00705070"/>
    <w:rsid w:val="007069E5"/>
    <w:rsid w:val="007241E0"/>
    <w:rsid w:val="0072495D"/>
    <w:rsid w:val="00725A64"/>
    <w:rsid w:val="00730639"/>
    <w:rsid w:val="007369E3"/>
    <w:rsid w:val="00740CA8"/>
    <w:rsid w:val="0074404D"/>
    <w:rsid w:val="007457AE"/>
    <w:rsid w:val="00755789"/>
    <w:rsid w:val="007560EC"/>
    <w:rsid w:val="00760448"/>
    <w:rsid w:val="0076064C"/>
    <w:rsid w:val="00763158"/>
    <w:rsid w:val="00765AA6"/>
    <w:rsid w:val="00766C56"/>
    <w:rsid w:val="00773F47"/>
    <w:rsid w:val="0077621E"/>
    <w:rsid w:val="0078176C"/>
    <w:rsid w:val="00783ECB"/>
    <w:rsid w:val="00785656"/>
    <w:rsid w:val="00792542"/>
    <w:rsid w:val="007A70F3"/>
    <w:rsid w:val="007B0A3E"/>
    <w:rsid w:val="007B3C29"/>
    <w:rsid w:val="007B66C2"/>
    <w:rsid w:val="007C0978"/>
    <w:rsid w:val="007C7F12"/>
    <w:rsid w:val="007D1B4F"/>
    <w:rsid w:val="007D1B5E"/>
    <w:rsid w:val="007D64E2"/>
    <w:rsid w:val="007E5F4D"/>
    <w:rsid w:val="007E611C"/>
    <w:rsid w:val="007E7677"/>
    <w:rsid w:val="007E7D22"/>
    <w:rsid w:val="007F098E"/>
    <w:rsid w:val="007F31FE"/>
    <w:rsid w:val="00805A48"/>
    <w:rsid w:val="00806473"/>
    <w:rsid w:val="00807466"/>
    <w:rsid w:val="00807525"/>
    <w:rsid w:val="008106FA"/>
    <w:rsid w:val="00810EA9"/>
    <w:rsid w:val="0081102A"/>
    <w:rsid w:val="008138B8"/>
    <w:rsid w:val="00816833"/>
    <w:rsid w:val="00817A76"/>
    <w:rsid w:val="00821FEF"/>
    <w:rsid w:val="0082436D"/>
    <w:rsid w:val="008316E2"/>
    <w:rsid w:val="00834C66"/>
    <w:rsid w:val="00846C14"/>
    <w:rsid w:val="00846FAE"/>
    <w:rsid w:val="00857F98"/>
    <w:rsid w:val="008617AD"/>
    <w:rsid w:val="0086352F"/>
    <w:rsid w:val="008807DF"/>
    <w:rsid w:val="0088101F"/>
    <w:rsid w:val="00882C2D"/>
    <w:rsid w:val="0088384A"/>
    <w:rsid w:val="00884C62"/>
    <w:rsid w:val="00886EE9"/>
    <w:rsid w:val="0088725B"/>
    <w:rsid w:val="00887CB9"/>
    <w:rsid w:val="00896126"/>
    <w:rsid w:val="008975AB"/>
    <w:rsid w:val="008A6F86"/>
    <w:rsid w:val="008A74EF"/>
    <w:rsid w:val="008B3F13"/>
    <w:rsid w:val="008B3F62"/>
    <w:rsid w:val="008C0D63"/>
    <w:rsid w:val="008C2A98"/>
    <w:rsid w:val="008C455E"/>
    <w:rsid w:val="008C76FA"/>
    <w:rsid w:val="008C7882"/>
    <w:rsid w:val="008D2FE2"/>
    <w:rsid w:val="008D3DED"/>
    <w:rsid w:val="008E19E6"/>
    <w:rsid w:val="008E47B8"/>
    <w:rsid w:val="008F2DC5"/>
    <w:rsid w:val="008F3949"/>
    <w:rsid w:val="008F6328"/>
    <w:rsid w:val="00911B55"/>
    <w:rsid w:val="00913358"/>
    <w:rsid w:val="00914C7E"/>
    <w:rsid w:val="00915F29"/>
    <w:rsid w:val="0092241F"/>
    <w:rsid w:val="00927D52"/>
    <w:rsid w:val="00931434"/>
    <w:rsid w:val="00936E46"/>
    <w:rsid w:val="009374F0"/>
    <w:rsid w:val="00937884"/>
    <w:rsid w:val="00952983"/>
    <w:rsid w:val="009570EB"/>
    <w:rsid w:val="00963E6B"/>
    <w:rsid w:val="00967EC0"/>
    <w:rsid w:val="009706A5"/>
    <w:rsid w:val="00973DCB"/>
    <w:rsid w:val="00984F60"/>
    <w:rsid w:val="00984FCA"/>
    <w:rsid w:val="00992095"/>
    <w:rsid w:val="009949D3"/>
    <w:rsid w:val="00994E96"/>
    <w:rsid w:val="009961B5"/>
    <w:rsid w:val="009A01B0"/>
    <w:rsid w:val="009A1908"/>
    <w:rsid w:val="009A5BA7"/>
    <w:rsid w:val="009B3BBE"/>
    <w:rsid w:val="009C5370"/>
    <w:rsid w:val="009D5772"/>
    <w:rsid w:val="009D70FE"/>
    <w:rsid w:val="009D7A41"/>
    <w:rsid w:val="009E007B"/>
    <w:rsid w:val="009F36FB"/>
    <w:rsid w:val="00A012F5"/>
    <w:rsid w:val="00A04523"/>
    <w:rsid w:val="00A04D29"/>
    <w:rsid w:val="00A15CA3"/>
    <w:rsid w:val="00A2198A"/>
    <w:rsid w:val="00A24166"/>
    <w:rsid w:val="00A34DA9"/>
    <w:rsid w:val="00A451AE"/>
    <w:rsid w:val="00A47629"/>
    <w:rsid w:val="00A47C5A"/>
    <w:rsid w:val="00A520B2"/>
    <w:rsid w:val="00A53078"/>
    <w:rsid w:val="00A610D1"/>
    <w:rsid w:val="00A618C4"/>
    <w:rsid w:val="00A677DF"/>
    <w:rsid w:val="00A77760"/>
    <w:rsid w:val="00A80EAD"/>
    <w:rsid w:val="00A8384A"/>
    <w:rsid w:val="00A84977"/>
    <w:rsid w:val="00A85E54"/>
    <w:rsid w:val="00A869AC"/>
    <w:rsid w:val="00A910AC"/>
    <w:rsid w:val="00A9703B"/>
    <w:rsid w:val="00A977CE"/>
    <w:rsid w:val="00AB3EE0"/>
    <w:rsid w:val="00AB7D01"/>
    <w:rsid w:val="00AC410E"/>
    <w:rsid w:val="00AC6CC2"/>
    <w:rsid w:val="00AE1BEA"/>
    <w:rsid w:val="00AE2684"/>
    <w:rsid w:val="00AE3183"/>
    <w:rsid w:val="00AE368B"/>
    <w:rsid w:val="00AE3AEF"/>
    <w:rsid w:val="00AE405A"/>
    <w:rsid w:val="00AF3704"/>
    <w:rsid w:val="00AF706C"/>
    <w:rsid w:val="00B001F3"/>
    <w:rsid w:val="00B00EA0"/>
    <w:rsid w:val="00B055A1"/>
    <w:rsid w:val="00B05AD6"/>
    <w:rsid w:val="00B1052A"/>
    <w:rsid w:val="00B10790"/>
    <w:rsid w:val="00B1392A"/>
    <w:rsid w:val="00B1509E"/>
    <w:rsid w:val="00B15B3C"/>
    <w:rsid w:val="00B20C3E"/>
    <w:rsid w:val="00B21639"/>
    <w:rsid w:val="00B2195D"/>
    <w:rsid w:val="00B22679"/>
    <w:rsid w:val="00B35354"/>
    <w:rsid w:val="00B354C7"/>
    <w:rsid w:val="00B425FA"/>
    <w:rsid w:val="00B442D1"/>
    <w:rsid w:val="00B468FD"/>
    <w:rsid w:val="00B534F5"/>
    <w:rsid w:val="00B63221"/>
    <w:rsid w:val="00B6766C"/>
    <w:rsid w:val="00B72AEC"/>
    <w:rsid w:val="00B77DF9"/>
    <w:rsid w:val="00B86C3D"/>
    <w:rsid w:val="00B926B9"/>
    <w:rsid w:val="00B92ABB"/>
    <w:rsid w:val="00B9327B"/>
    <w:rsid w:val="00B9385E"/>
    <w:rsid w:val="00BA3409"/>
    <w:rsid w:val="00BA4C61"/>
    <w:rsid w:val="00BB13BF"/>
    <w:rsid w:val="00BB6CC8"/>
    <w:rsid w:val="00BC0CEB"/>
    <w:rsid w:val="00BC1BB4"/>
    <w:rsid w:val="00BC4AB2"/>
    <w:rsid w:val="00BC771B"/>
    <w:rsid w:val="00BD0ED6"/>
    <w:rsid w:val="00BD71A2"/>
    <w:rsid w:val="00BE341D"/>
    <w:rsid w:val="00BE3AE4"/>
    <w:rsid w:val="00BE609A"/>
    <w:rsid w:val="00BF0058"/>
    <w:rsid w:val="00BF3882"/>
    <w:rsid w:val="00BF5937"/>
    <w:rsid w:val="00C016F6"/>
    <w:rsid w:val="00C10C1B"/>
    <w:rsid w:val="00C179C1"/>
    <w:rsid w:val="00C2206D"/>
    <w:rsid w:val="00C22E1B"/>
    <w:rsid w:val="00C24822"/>
    <w:rsid w:val="00C25631"/>
    <w:rsid w:val="00C31F84"/>
    <w:rsid w:val="00C325AC"/>
    <w:rsid w:val="00C345A3"/>
    <w:rsid w:val="00C361DD"/>
    <w:rsid w:val="00C40DE6"/>
    <w:rsid w:val="00C40F78"/>
    <w:rsid w:val="00C4375F"/>
    <w:rsid w:val="00C460F6"/>
    <w:rsid w:val="00C57C2E"/>
    <w:rsid w:val="00C631E7"/>
    <w:rsid w:val="00C65195"/>
    <w:rsid w:val="00C717B6"/>
    <w:rsid w:val="00C8657F"/>
    <w:rsid w:val="00C96378"/>
    <w:rsid w:val="00CA0DC2"/>
    <w:rsid w:val="00CA730F"/>
    <w:rsid w:val="00CB2A6C"/>
    <w:rsid w:val="00CB4225"/>
    <w:rsid w:val="00CC53CF"/>
    <w:rsid w:val="00CC62C8"/>
    <w:rsid w:val="00CD0E6C"/>
    <w:rsid w:val="00CD1659"/>
    <w:rsid w:val="00CD2CBF"/>
    <w:rsid w:val="00CE1039"/>
    <w:rsid w:val="00CE2472"/>
    <w:rsid w:val="00CE6A18"/>
    <w:rsid w:val="00CF048E"/>
    <w:rsid w:val="00CF5E9D"/>
    <w:rsid w:val="00CF6849"/>
    <w:rsid w:val="00D018DE"/>
    <w:rsid w:val="00D04646"/>
    <w:rsid w:val="00D10D1E"/>
    <w:rsid w:val="00D1137A"/>
    <w:rsid w:val="00D2349E"/>
    <w:rsid w:val="00D27B6C"/>
    <w:rsid w:val="00D419E8"/>
    <w:rsid w:val="00D43726"/>
    <w:rsid w:val="00D44038"/>
    <w:rsid w:val="00D51CF2"/>
    <w:rsid w:val="00D63B39"/>
    <w:rsid w:val="00D70FF8"/>
    <w:rsid w:val="00D740B5"/>
    <w:rsid w:val="00D75EB6"/>
    <w:rsid w:val="00D75EDC"/>
    <w:rsid w:val="00D7668A"/>
    <w:rsid w:val="00D82E59"/>
    <w:rsid w:val="00D86A7F"/>
    <w:rsid w:val="00D86AF1"/>
    <w:rsid w:val="00D90425"/>
    <w:rsid w:val="00D93A2B"/>
    <w:rsid w:val="00D966B3"/>
    <w:rsid w:val="00DA17B2"/>
    <w:rsid w:val="00DA3283"/>
    <w:rsid w:val="00DA4AFA"/>
    <w:rsid w:val="00DC1F4A"/>
    <w:rsid w:val="00DC534E"/>
    <w:rsid w:val="00DC62B3"/>
    <w:rsid w:val="00DC7DBF"/>
    <w:rsid w:val="00DD16A5"/>
    <w:rsid w:val="00DD3010"/>
    <w:rsid w:val="00DD4DC9"/>
    <w:rsid w:val="00DE0B4C"/>
    <w:rsid w:val="00DE565A"/>
    <w:rsid w:val="00DE6778"/>
    <w:rsid w:val="00DF286A"/>
    <w:rsid w:val="00DF4777"/>
    <w:rsid w:val="00DF5E57"/>
    <w:rsid w:val="00E06704"/>
    <w:rsid w:val="00E07046"/>
    <w:rsid w:val="00E10ED0"/>
    <w:rsid w:val="00E13E9E"/>
    <w:rsid w:val="00E149A9"/>
    <w:rsid w:val="00E16184"/>
    <w:rsid w:val="00E16C69"/>
    <w:rsid w:val="00E17A2C"/>
    <w:rsid w:val="00E17E26"/>
    <w:rsid w:val="00E22E1F"/>
    <w:rsid w:val="00E24189"/>
    <w:rsid w:val="00E32E49"/>
    <w:rsid w:val="00E35261"/>
    <w:rsid w:val="00E36D18"/>
    <w:rsid w:val="00E40132"/>
    <w:rsid w:val="00E43157"/>
    <w:rsid w:val="00E44A91"/>
    <w:rsid w:val="00E45492"/>
    <w:rsid w:val="00E47556"/>
    <w:rsid w:val="00E50BD4"/>
    <w:rsid w:val="00E61C3F"/>
    <w:rsid w:val="00E735F5"/>
    <w:rsid w:val="00E7681B"/>
    <w:rsid w:val="00E77AFC"/>
    <w:rsid w:val="00E87985"/>
    <w:rsid w:val="00E906C9"/>
    <w:rsid w:val="00EA2928"/>
    <w:rsid w:val="00EA403F"/>
    <w:rsid w:val="00EB03CD"/>
    <w:rsid w:val="00EB101B"/>
    <w:rsid w:val="00EB194F"/>
    <w:rsid w:val="00EB4F73"/>
    <w:rsid w:val="00EB6C05"/>
    <w:rsid w:val="00EC0092"/>
    <w:rsid w:val="00EC1989"/>
    <w:rsid w:val="00ED27FE"/>
    <w:rsid w:val="00ED5C29"/>
    <w:rsid w:val="00EE08AD"/>
    <w:rsid w:val="00EE4FAC"/>
    <w:rsid w:val="00EE5AEC"/>
    <w:rsid w:val="00EF1544"/>
    <w:rsid w:val="00EF16B8"/>
    <w:rsid w:val="00EF3CF9"/>
    <w:rsid w:val="00EF4568"/>
    <w:rsid w:val="00EF5F38"/>
    <w:rsid w:val="00EF6D6D"/>
    <w:rsid w:val="00F00E8A"/>
    <w:rsid w:val="00F123E9"/>
    <w:rsid w:val="00F16D96"/>
    <w:rsid w:val="00F248B0"/>
    <w:rsid w:val="00F24E33"/>
    <w:rsid w:val="00F2520B"/>
    <w:rsid w:val="00F2557F"/>
    <w:rsid w:val="00F31E81"/>
    <w:rsid w:val="00F34928"/>
    <w:rsid w:val="00F35935"/>
    <w:rsid w:val="00F515C4"/>
    <w:rsid w:val="00F52354"/>
    <w:rsid w:val="00F54E59"/>
    <w:rsid w:val="00F61AAA"/>
    <w:rsid w:val="00F63586"/>
    <w:rsid w:val="00F71E58"/>
    <w:rsid w:val="00F73898"/>
    <w:rsid w:val="00F75D07"/>
    <w:rsid w:val="00F76BDF"/>
    <w:rsid w:val="00F77990"/>
    <w:rsid w:val="00F807AF"/>
    <w:rsid w:val="00F810F8"/>
    <w:rsid w:val="00F82F56"/>
    <w:rsid w:val="00F873EE"/>
    <w:rsid w:val="00FA07AB"/>
    <w:rsid w:val="00FA14F0"/>
    <w:rsid w:val="00FA2CA3"/>
    <w:rsid w:val="00FC307C"/>
    <w:rsid w:val="00FC5008"/>
    <w:rsid w:val="00FC6AAF"/>
    <w:rsid w:val="00FD19B3"/>
    <w:rsid w:val="00FD2801"/>
    <w:rsid w:val="00FD3CEB"/>
    <w:rsid w:val="00FD756C"/>
    <w:rsid w:val="00FD7D43"/>
    <w:rsid w:val="00FE1005"/>
    <w:rsid w:val="00FE4891"/>
    <w:rsid w:val="00FE5A16"/>
    <w:rsid w:val="00FF5A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42907F"/>
  <w15:chartTrackingRefBased/>
  <w15:docId w15:val="{1B30E311-1664-421E-A82E-06B2F8DF9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67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567C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A4C6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79254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EF16B8"/>
    <w:pPr>
      <w:spacing w:after="0"/>
    </w:pPr>
    <w:rPr>
      <w:rFonts w:ascii="Arial" w:hAnsi="Arial" w:cs="Arial"/>
      <w:sz w:val="24"/>
    </w:rPr>
  </w:style>
  <w:style w:type="character" w:customStyle="1" w:styleId="NoSpacingChar">
    <w:name w:val="No Spacing Char"/>
    <w:basedOn w:val="DefaultParagraphFont"/>
    <w:link w:val="NoSpacing"/>
    <w:uiPriority w:val="1"/>
    <w:rsid w:val="00EF16B8"/>
    <w:rPr>
      <w:rFonts w:ascii="Arial" w:hAnsi="Arial" w:cs="Arial"/>
      <w:sz w:val="24"/>
    </w:rPr>
  </w:style>
  <w:style w:type="character" w:styleId="Hyperlink">
    <w:name w:val="Hyperlink"/>
    <w:basedOn w:val="DefaultParagraphFont"/>
    <w:uiPriority w:val="99"/>
    <w:unhideWhenUsed/>
    <w:rsid w:val="00EA403F"/>
    <w:rPr>
      <w:color w:val="0563C1" w:themeColor="hyperlink"/>
      <w:u w:val="single"/>
    </w:rPr>
  </w:style>
  <w:style w:type="paragraph" w:styleId="ListParagraph">
    <w:name w:val="List Paragraph"/>
    <w:basedOn w:val="Normal"/>
    <w:uiPriority w:val="34"/>
    <w:qFormat/>
    <w:rsid w:val="00EA403F"/>
    <w:pPr>
      <w:ind w:left="720"/>
      <w:contextualSpacing/>
    </w:pPr>
  </w:style>
  <w:style w:type="paragraph" w:styleId="BalloonText">
    <w:name w:val="Balloon Text"/>
    <w:basedOn w:val="Normal"/>
    <w:link w:val="BalloonTextChar"/>
    <w:uiPriority w:val="99"/>
    <w:semiHidden/>
    <w:unhideWhenUsed/>
    <w:rsid w:val="0077621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21E"/>
    <w:rPr>
      <w:rFonts w:ascii="Segoe UI" w:hAnsi="Segoe UI" w:cs="Segoe UI"/>
      <w:sz w:val="18"/>
      <w:szCs w:val="18"/>
    </w:rPr>
  </w:style>
  <w:style w:type="character" w:styleId="FollowedHyperlink">
    <w:name w:val="FollowedHyperlink"/>
    <w:basedOn w:val="DefaultParagraphFont"/>
    <w:uiPriority w:val="99"/>
    <w:semiHidden/>
    <w:unhideWhenUsed/>
    <w:rsid w:val="00397984"/>
    <w:rPr>
      <w:color w:val="954F72" w:themeColor="followedHyperlink"/>
      <w:u w:val="single"/>
    </w:rPr>
  </w:style>
  <w:style w:type="character" w:styleId="CommentReference">
    <w:name w:val="annotation reference"/>
    <w:basedOn w:val="DefaultParagraphFont"/>
    <w:uiPriority w:val="99"/>
    <w:semiHidden/>
    <w:unhideWhenUsed/>
    <w:rsid w:val="00660811"/>
    <w:rPr>
      <w:sz w:val="16"/>
      <w:szCs w:val="16"/>
    </w:rPr>
  </w:style>
  <w:style w:type="paragraph" w:styleId="CommentText">
    <w:name w:val="annotation text"/>
    <w:basedOn w:val="Normal"/>
    <w:link w:val="CommentTextChar"/>
    <w:uiPriority w:val="99"/>
    <w:semiHidden/>
    <w:unhideWhenUsed/>
    <w:rsid w:val="00660811"/>
    <w:rPr>
      <w:sz w:val="20"/>
      <w:szCs w:val="20"/>
    </w:rPr>
  </w:style>
  <w:style w:type="character" w:customStyle="1" w:styleId="CommentTextChar">
    <w:name w:val="Comment Text Char"/>
    <w:basedOn w:val="DefaultParagraphFont"/>
    <w:link w:val="CommentText"/>
    <w:uiPriority w:val="99"/>
    <w:semiHidden/>
    <w:rsid w:val="00660811"/>
    <w:rPr>
      <w:sz w:val="20"/>
      <w:szCs w:val="20"/>
    </w:rPr>
  </w:style>
  <w:style w:type="paragraph" w:styleId="CommentSubject">
    <w:name w:val="annotation subject"/>
    <w:basedOn w:val="CommentText"/>
    <w:next w:val="CommentText"/>
    <w:link w:val="CommentSubjectChar"/>
    <w:uiPriority w:val="99"/>
    <w:semiHidden/>
    <w:unhideWhenUsed/>
    <w:rsid w:val="00660811"/>
    <w:rPr>
      <w:b/>
      <w:bCs/>
    </w:rPr>
  </w:style>
  <w:style w:type="character" w:customStyle="1" w:styleId="CommentSubjectChar">
    <w:name w:val="Comment Subject Char"/>
    <w:basedOn w:val="CommentTextChar"/>
    <w:link w:val="CommentSubject"/>
    <w:uiPriority w:val="99"/>
    <w:semiHidden/>
    <w:rsid w:val="00660811"/>
    <w:rPr>
      <w:b/>
      <w:bCs/>
      <w:sz w:val="20"/>
      <w:szCs w:val="20"/>
    </w:rPr>
  </w:style>
  <w:style w:type="paragraph" w:styleId="NormalWeb">
    <w:name w:val="Normal (Web)"/>
    <w:basedOn w:val="Normal"/>
    <w:uiPriority w:val="99"/>
    <w:semiHidden/>
    <w:unhideWhenUsed/>
    <w:rsid w:val="00CD1659"/>
    <w:pPr>
      <w:spacing w:before="100" w:beforeAutospacing="1" w:after="100" w:afterAutospacing="1"/>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0567CB"/>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0567C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BA4C61"/>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792542"/>
    <w:rPr>
      <w:rFonts w:asciiTheme="majorHAnsi" w:eastAsiaTheme="majorEastAsia" w:hAnsiTheme="majorHAnsi" w:cstheme="majorBidi"/>
      <w:i/>
      <w:iCs/>
      <w:color w:val="2E74B5" w:themeColor="accent1" w:themeShade="BF"/>
    </w:rPr>
  </w:style>
  <w:style w:type="paragraph" w:styleId="Revision">
    <w:name w:val="Revision"/>
    <w:hidden/>
    <w:uiPriority w:val="99"/>
    <w:semiHidden/>
    <w:rsid w:val="002546B5"/>
    <w:pPr>
      <w:spacing w:after="0"/>
    </w:pPr>
  </w:style>
  <w:style w:type="table" w:styleId="TableGrid">
    <w:name w:val="Table Grid"/>
    <w:basedOn w:val="TableNormal"/>
    <w:uiPriority w:val="39"/>
    <w:rsid w:val="002C330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size-base">
    <w:name w:val="a-size-base"/>
    <w:basedOn w:val="DefaultParagraphFont"/>
    <w:rsid w:val="00B055A1"/>
  </w:style>
  <w:style w:type="paragraph" w:styleId="Caption">
    <w:name w:val="caption"/>
    <w:basedOn w:val="Normal"/>
    <w:next w:val="Normal"/>
    <w:uiPriority w:val="35"/>
    <w:unhideWhenUsed/>
    <w:qFormat/>
    <w:rsid w:val="00816833"/>
    <w:pPr>
      <w:spacing w:after="200"/>
    </w:pPr>
    <w:rPr>
      <w:i/>
      <w:iCs/>
      <w:color w:val="44546A" w:themeColor="text2"/>
      <w:sz w:val="18"/>
      <w:szCs w:val="18"/>
    </w:rPr>
  </w:style>
  <w:style w:type="paragraph" w:styleId="TOCHeading">
    <w:name w:val="TOC Heading"/>
    <w:basedOn w:val="Heading1"/>
    <w:next w:val="Normal"/>
    <w:uiPriority w:val="39"/>
    <w:unhideWhenUsed/>
    <w:qFormat/>
    <w:rsid w:val="003E464D"/>
    <w:pPr>
      <w:outlineLvl w:val="9"/>
    </w:pPr>
  </w:style>
  <w:style w:type="paragraph" w:styleId="TOC1">
    <w:name w:val="toc 1"/>
    <w:basedOn w:val="Normal"/>
    <w:next w:val="Normal"/>
    <w:autoRedefine/>
    <w:uiPriority w:val="39"/>
    <w:unhideWhenUsed/>
    <w:rsid w:val="003E464D"/>
    <w:pPr>
      <w:spacing w:after="100"/>
    </w:pPr>
  </w:style>
  <w:style w:type="paragraph" w:styleId="TOC2">
    <w:name w:val="toc 2"/>
    <w:basedOn w:val="Normal"/>
    <w:next w:val="Normal"/>
    <w:autoRedefine/>
    <w:uiPriority w:val="39"/>
    <w:unhideWhenUsed/>
    <w:rsid w:val="003E464D"/>
    <w:pPr>
      <w:spacing w:after="100"/>
      <w:ind w:left="220"/>
    </w:pPr>
  </w:style>
  <w:style w:type="paragraph" w:styleId="TOC3">
    <w:name w:val="toc 3"/>
    <w:basedOn w:val="Normal"/>
    <w:next w:val="Normal"/>
    <w:autoRedefine/>
    <w:uiPriority w:val="39"/>
    <w:unhideWhenUsed/>
    <w:rsid w:val="003E464D"/>
    <w:pPr>
      <w:spacing w:after="100"/>
      <w:ind w:left="440"/>
    </w:pPr>
  </w:style>
  <w:style w:type="character" w:customStyle="1" w:styleId="UnresolvedMention1">
    <w:name w:val="Unresolved Mention1"/>
    <w:basedOn w:val="DefaultParagraphFont"/>
    <w:uiPriority w:val="99"/>
    <w:semiHidden/>
    <w:unhideWhenUsed/>
    <w:rsid w:val="00760448"/>
    <w:rPr>
      <w:color w:val="605E5C"/>
      <w:shd w:val="clear" w:color="auto" w:fill="E1DFDD"/>
    </w:rPr>
  </w:style>
  <w:style w:type="paragraph" w:customStyle="1" w:styleId="ydpb523b7dayiv5936064340ydpae79bba8yiv0633052645ydp8a5e6681yiv1688360946msonormal">
    <w:name w:val="ydpb523b7dayiv5936064340ydpae79bba8yiv0633052645ydp8a5e6681yiv1688360946msonormal"/>
    <w:basedOn w:val="Normal"/>
    <w:rsid w:val="00612162"/>
    <w:pPr>
      <w:spacing w:before="100" w:beforeAutospacing="1" w:after="100" w:afterAutospacing="1"/>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652376">
      <w:bodyDiv w:val="1"/>
      <w:marLeft w:val="0"/>
      <w:marRight w:val="0"/>
      <w:marTop w:val="0"/>
      <w:marBottom w:val="0"/>
      <w:divBdr>
        <w:top w:val="none" w:sz="0" w:space="0" w:color="auto"/>
        <w:left w:val="none" w:sz="0" w:space="0" w:color="auto"/>
        <w:bottom w:val="none" w:sz="0" w:space="0" w:color="auto"/>
        <w:right w:val="none" w:sz="0" w:space="0" w:color="auto"/>
      </w:divBdr>
    </w:div>
    <w:div w:id="116143516">
      <w:bodyDiv w:val="1"/>
      <w:marLeft w:val="0"/>
      <w:marRight w:val="0"/>
      <w:marTop w:val="0"/>
      <w:marBottom w:val="0"/>
      <w:divBdr>
        <w:top w:val="none" w:sz="0" w:space="0" w:color="auto"/>
        <w:left w:val="none" w:sz="0" w:space="0" w:color="auto"/>
        <w:bottom w:val="none" w:sz="0" w:space="0" w:color="auto"/>
        <w:right w:val="none" w:sz="0" w:space="0" w:color="auto"/>
      </w:divBdr>
    </w:div>
    <w:div w:id="199634566">
      <w:bodyDiv w:val="1"/>
      <w:marLeft w:val="0"/>
      <w:marRight w:val="0"/>
      <w:marTop w:val="0"/>
      <w:marBottom w:val="0"/>
      <w:divBdr>
        <w:top w:val="none" w:sz="0" w:space="0" w:color="auto"/>
        <w:left w:val="none" w:sz="0" w:space="0" w:color="auto"/>
        <w:bottom w:val="none" w:sz="0" w:space="0" w:color="auto"/>
        <w:right w:val="none" w:sz="0" w:space="0" w:color="auto"/>
      </w:divBdr>
    </w:div>
    <w:div w:id="238290070">
      <w:bodyDiv w:val="1"/>
      <w:marLeft w:val="0"/>
      <w:marRight w:val="0"/>
      <w:marTop w:val="0"/>
      <w:marBottom w:val="0"/>
      <w:divBdr>
        <w:top w:val="none" w:sz="0" w:space="0" w:color="auto"/>
        <w:left w:val="none" w:sz="0" w:space="0" w:color="auto"/>
        <w:bottom w:val="none" w:sz="0" w:space="0" w:color="auto"/>
        <w:right w:val="none" w:sz="0" w:space="0" w:color="auto"/>
      </w:divBdr>
    </w:div>
    <w:div w:id="240524371">
      <w:bodyDiv w:val="1"/>
      <w:marLeft w:val="0"/>
      <w:marRight w:val="0"/>
      <w:marTop w:val="0"/>
      <w:marBottom w:val="0"/>
      <w:divBdr>
        <w:top w:val="none" w:sz="0" w:space="0" w:color="auto"/>
        <w:left w:val="none" w:sz="0" w:space="0" w:color="auto"/>
        <w:bottom w:val="none" w:sz="0" w:space="0" w:color="auto"/>
        <w:right w:val="none" w:sz="0" w:space="0" w:color="auto"/>
      </w:divBdr>
    </w:div>
    <w:div w:id="307514935">
      <w:bodyDiv w:val="1"/>
      <w:marLeft w:val="0"/>
      <w:marRight w:val="0"/>
      <w:marTop w:val="0"/>
      <w:marBottom w:val="0"/>
      <w:divBdr>
        <w:top w:val="none" w:sz="0" w:space="0" w:color="auto"/>
        <w:left w:val="none" w:sz="0" w:space="0" w:color="auto"/>
        <w:bottom w:val="none" w:sz="0" w:space="0" w:color="auto"/>
        <w:right w:val="none" w:sz="0" w:space="0" w:color="auto"/>
      </w:divBdr>
    </w:div>
    <w:div w:id="467288374">
      <w:bodyDiv w:val="1"/>
      <w:marLeft w:val="0"/>
      <w:marRight w:val="0"/>
      <w:marTop w:val="0"/>
      <w:marBottom w:val="0"/>
      <w:divBdr>
        <w:top w:val="none" w:sz="0" w:space="0" w:color="auto"/>
        <w:left w:val="none" w:sz="0" w:space="0" w:color="auto"/>
        <w:bottom w:val="none" w:sz="0" w:space="0" w:color="auto"/>
        <w:right w:val="none" w:sz="0" w:space="0" w:color="auto"/>
      </w:divBdr>
    </w:div>
    <w:div w:id="571892021">
      <w:bodyDiv w:val="1"/>
      <w:marLeft w:val="0"/>
      <w:marRight w:val="0"/>
      <w:marTop w:val="0"/>
      <w:marBottom w:val="0"/>
      <w:divBdr>
        <w:top w:val="none" w:sz="0" w:space="0" w:color="auto"/>
        <w:left w:val="none" w:sz="0" w:space="0" w:color="auto"/>
        <w:bottom w:val="none" w:sz="0" w:space="0" w:color="auto"/>
        <w:right w:val="none" w:sz="0" w:space="0" w:color="auto"/>
      </w:divBdr>
    </w:div>
    <w:div w:id="581643292">
      <w:bodyDiv w:val="1"/>
      <w:marLeft w:val="0"/>
      <w:marRight w:val="0"/>
      <w:marTop w:val="0"/>
      <w:marBottom w:val="0"/>
      <w:divBdr>
        <w:top w:val="none" w:sz="0" w:space="0" w:color="auto"/>
        <w:left w:val="none" w:sz="0" w:space="0" w:color="auto"/>
        <w:bottom w:val="none" w:sz="0" w:space="0" w:color="auto"/>
        <w:right w:val="none" w:sz="0" w:space="0" w:color="auto"/>
      </w:divBdr>
    </w:div>
    <w:div w:id="598414997">
      <w:bodyDiv w:val="1"/>
      <w:marLeft w:val="0"/>
      <w:marRight w:val="0"/>
      <w:marTop w:val="0"/>
      <w:marBottom w:val="0"/>
      <w:divBdr>
        <w:top w:val="none" w:sz="0" w:space="0" w:color="auto"/>
        <w:left w:val="none" w:sz="0" w:space="0" w:color="auto"/>
        <w:bottom w:val="none" w:sz="0" w:space="0" w:color="auto"/>
        <w:right w:val="none" w:sz="0" w:space="0" w:color="auto"/>
      </w:divBdr>
    </w:div>
    <w:div w:id="697780124">
      <w:bodyDiv w:val="1"/>
      <w:marLeft w:val="0"/>
      <w:marRight w:val="0"/>
      <w:marTop w:val="0"/>
      <w:marBottom w:val="0"/>
      <w:divBdr>
        <w:top w:val="none" w:sz="0" w:space="0" w:color="auto"/>
        <w:left w:val="none" w:sz="0" w:space="0" w:color="auto"/>
        <w:bottom w:val="none" w:sz="0" w:space="0" w:color="auto"/>
        <w:right w:val="none" w:sz="0" w:space="0" w:color="auto"/>
      </w:divBdr>
    </w:div>
    <w:div w:id="786779287">
      <w:bodyDiv w:val="1"/>
      <w:marLeft w:val="0"/>
      <w:marRight w:val="0"/>
      <w:marTop w:val="0"/>
      <w:marBottom w:val="0"/>
      <w:divBdr>
        <w:top w:val="none" w:sz="0" w:space="0" w:color="auto"/>
        <w:left w:val="none" w:sz="0" w:space="0" w:color="auto"/>
        <w:bottom w:val="none" w:sz="0" w:space="0" w:color="auto"/>
        <w:right w:val="none" w:sz="0" w:space="0" w:color="auto"/>
      </w:divBdr>
    </w:div>
    <w:div w:id="1058163510">
      <w:bodyDiv w:val="1"/>
      <w:marLeft w:val="0"/>
      <w:marRight w:val="0"/>
      <w:marTop w:val="0"/>
      <w:marBottom w:val="0"/>
      <w:divBdr>
        <w:top w:val="none" w:sz="0" w:space="0" w:color="auto"/>
        <w:left w:val="none" w:sz="0" w:space="0" w:color="auto"/>
        <w:bottom w:val="none" w:sz="0" w:space="0" w:color="auto"/>
        <w:right w:val="none" w:sz="0" w:space="0" w:color="auto"/>
      </w:divBdr>
    </w:div>
    <w:div w:id="1143542414">
      <w:bodyDiv w:val="1"/>
      <w:marLeft w:val="0"/>
      <w:marRight w:val="0"/>
      <w:marTop w:val="0"/>
      <w:marBottom w:val="0"/>
      <w:divBdr>
        <w:top w:val="none" w:sz="0" w:space="0" w:color="auto"/>
        <w:left w:val="none" w:sz="0" w:space="0" w:color="auto"/>
        <w:bottom w:val="none" w:sz="0" w:space="0" w:color="auto"/>
        <w:right w:val="none" w:sz="0" w:space="0" w:color="auto"/>
      </w:divBdr>
    </w:div>
    <w:div w:id="1157918495">
      <w:bodyDiv w:val="1"/>
      <w:marLeft w:val="0"/>
      <w:marRight w:val="0"/>
      <w:marTop w:val="0"/>
      <w:marBottom w:val="0"/>
      <w:divBdr>
        <w:top w:val="none" w:sz="0" w:space="0" w:color="auto"/>
        <w:left w:val="none" w:sz="0" w:space="0" w:color="auto"/>
        <w:bottom w:val="none" w:sz="0" w:space="0" w:color="auto"/>
        <w:right w:val="none" w:sz="0" w:space="0" w:color="auto"/>
      </w:divBdr>
    </w:div>
    <w:div w:id="1454514442">
      <w:bodyDiv w:val="1"/>
      <w:marLeft w:val="0"/>
      <w:marRight w:val="0"/>
      <w:marTop w:val="0"/>
      <w:marBottom w:val="0"/>
      <w:divBdr>
        <w:top w:val="none" w:sz="0" w:space="0" w:color="auto"/>
        <w:left w:val="none" w:sz="0" w:space="0" w:color="auto"/>
        <w:bottom w:val="none" w:sz="0" w:space="0" w:color="auto"/>
        <w:right w:val="none" w:sz="0" w:space="0" w:color="auto"/>
      </w:divBdr>
    </w:div>
    <w:div w:id="1523009355">
      <w:bodyDiv w:val="1"/>
      <w:marLeft w:val="0"/>
      <w:marRight w:val="0"/>
      <w:marTop w:val="0"/>
      <w:marBottom w:val="0"/>
      <w:divBdr>
        <w:top w:val="none" w:sz="0" w:space="0" w:color="auto"/>
        <w:left w:val="none" w:sz="0" w:space="0" w:color="auto"/>
        <w:bottom w:val="none" w:sz="0" w:space="0" w:color="auto"/>
        <w:right w:val="none" w:sz="0" w:space="0" w:color="auto"/>
      </w:divBdr>
    </w:div>
    <w:div w:id="1564750472">
      <w:bodyDiv w:val="1"/>
      <w:marLeft w:val="0"/>
      <w:marRight w:val="0"/>
      <w:marTop w:val="0"/>
      <w:marBottom w:val="0"/>
      <w:divBdr>
        <w:top w:val="none" w:sz="0" w:space="0" w:color="auto"/>
        <w:left w:val="none" w:sz="0" w:space="0" w:color="auto"/>
        <w:bottom w:val="none" w:sz="0" w:space="0" w:color="auto"/>
        <w:right w:val="none" w:sz="0" w:space="0" w:color="auto"/>
      </w:divBdr>
    </w:div>
    <w:div w:id="1615790271">
      <w:bodyDiv w:val="1"/>
      <w:marLeft w:val="0"/>
      <w:marRight w:val="0"/>
      <w:marTop w:val="0"/>
      <w:marBottom w:val="0"/>
      <w:divBdr>
        <w:top w:val="none" w:sz="0" w:space="0" w:color="auto"/>
        <w:left w:val="none" w:sz="0" w:space="0" w:color="auto"/>
        <w:bottom w:val="none" w:sz="0" w:space="0" w:color="auto"/>
        <w:right w:val="none" w:sz="0" w:space="0" w:color="auto"/>
      </w:divBdr>
      <w:divsChild>
        <w:div w:id="870066682">
          <w:marLeft w:val="0"/>
          <w:marRight w:val="0"/>
          <w:marTop w:val="0"/>
          <w:marBottom w:val="0"/>
          <w:divBdr>
            <w:top w:val="none" w:sz="0" w:space="0" w:color="auto"/>
            <w:left w:val="none" w:sz="0" w:space="0" w:color="auto"/>
            <w:bottom w:val="none" w:sz="0" w:space="0" w:color="auto"/>
            <w:right w:val="none" w:sz="0" w:space="0" w:color="auto"/>
          </w:divBdr>
          <w:divsChild>
            <w:div w:id="84108370">
              <w:marLeft w:val="0"/>
              <w:marRight w:val="0"/>
              <w:marTop w:val="0"/>
              <w:marBottom w:val="0"/>
              <w:divBdr>
                <w:top w:val="none" w:sz="0" w:space="0" w:color="auto"/>
                <w:left w:val="none" w:sz="0" w:space="0" w:color="auto"/>
                <w:bottom w:val="none" w:sz="0" w:space="0" w:color="auto"/>
                <w:right w:val="none" w:sz="0" w:space="0" w:color="auto"/>
              </w:divBdr>
              <w:divsChild>
                <w:div w:id="1285119850">
                  <w:marLeft w:val="0"/>
                  <w:marRight w:val="0"/>
                  <w:marTop w:val="450"/>
                  <w:marBottom w:val="450"/>
                  <w:divBdr>
                    <w:top w:val="none" w:sz="0" w:space="0" w:color="auto"/>
                    <w:left w:val="none" w:sz="0" w:space="0" w:color="auto"/>
                    <w:bottom w:val="none" w:sz="0" w:space="0" w:color="auto"/>
                    <w:right w:val="none" w:sz="0" w:space="0" w:color="auto"/>
                  </w:divBdr>
                </w:div>
              </w:divsChild>
            </w:div>
          </w:divsChild>
        </w:div>
      </w:divsChild>
    </w:div>
    <w:div w:id="1628468549">
      <w:bodyDiv w:val="1"/>
      <w:marLeft w:val="0"/>
      <w:marRight w:val="0"/>
      <w:marTop w:val="0"/>
      <w:marBottom w:val="0"/>
      <w:divBdr>
        <w:top w:val="none" w:sz="0" w:space="0" w:color="auto"/>
        <w:left w:val="none" w:sz="0" w:space="0" w:color="auto"/>
        <w:bottom w:val="none" w:sz="0" w:space="0" w:color="auto"/>
        <w:right w:val="none" w:sz="0" w:space="0" w:color="auto"/>
      </w:divBdr>
    </w:div>
    <w:div w:id="1865824417">
      <w:bodyDiv w:val="1"/>
      <w:marLeft w:val="0"/>
      <w:marRight w:val="0"/>
      <w:marTop w:val="0"/>
      <w:marBottom w:val="0"/>
      <w:divBdr>
        <w:top w:val="none" w:sz="0" w:space="0" w:color="auto"/>
        <w:left w:val="none" w:sz="0" w:space="0" w:color="auto"/>
        <w:bottom w:val="none" w:sz="0" w:space="0" w:color="auto"/>
        <w:right w:val="none" w:sz="0" w:space="0" w:color="auto"/>
      </w:divBdr>
    </w:div>
    <w:div w:id="1910923059">
      <w:bodyDiv w:val="1"/>
      <w:marLeft w:val="0"/>
      <w:marRight w:val="0"/>
      <w:marTop w:val="0"/>
      <w:marBottom w:val="0"/>
      <w:divBdr>
        <w:top w:val="none" w:sz="0" w:space="0" w:color="auto"/>
        <w:left w:val="none" w:sz="0" w:space="0" w:color="auto"/>
        <w:bottom w:val="none" w:sz="0" w:space="0" w:color="auto"/>
        <w:right w:val="none" w:sz="0" w:space="0" w:color="auto"/>
      </w:divBdr>
    </w:div>
    <w:div w:id="1950236076">
      <w:bodyDiv w:val="1"/>
      <w:marLeft w:val="0"/>
      <w:marRight w:val="0"/>
      <w:marTop w:val="0"/>
      <w:marBottom w:val="0"/>
      <w:divBdr>
        <w:top w:val="none" w:sz="0" w:space="0" w:color="auto"/>
        <w:left w:val="none" w:sz="0" w:space="0" w:color="auto"/>
        <w:bottom w:val="none" w:sz="0" w:space="0" w:color="auto"/>
        <w:right w:val="none" w:sz="0" w:space="0" w:color="auto"/>
      </w:divBdr>
    </w:div>
    <w:div w:id="1955864336">
      <w:bodyDiv w:val="1"/>
      <w:marLeft w:val="0"/>
      <w:marRight w:val="0"/>
      <w:marTop w:val="0"/>
      <w:marBottom w:val="0"/>
      <w:divBdr>
        <w:top w:val="none" w:sz="0" w:space="0" w:color="auto"/>
        <w:left w:val="none" w:sz="0" w:space="0" w:color="auto"/>
        <w:bottom w:val="none" w:sz="0" w:space="0" w:color="auto"/>
        <w:right w:val="none" w:sz="0" w:space="0" w:color="auto"/>
      </w:divBdr>
    </w:div>
    <w:div w:id="1998456261">
      <w:bodyDiv w:val="1"/>
      <w:marLeft w:val="0"/>
      <w:marRight w:val="0"/>
      <w:marTop w:val="0"/>
      <w:marBottom w:val="0"/>
      <w:divBdr>
        <w:top w:val="none" w:sz="0" w:space="0" w:color="auto"/>
        <w:left w:val="none" w:sz="0" w:space="0" w:color="auto"/>
        <w:bottom w:val="none" w:sz="0" w:space="0" w:color="auto"/>
        <w:right w:val="none" w:sz="0" w:space="0" w:color="auto"/>
      </w:divBdr>
    </w:div>
    <w:div w:id="2085183921">
      <w:bodyDiv w:val="1"/>
      <w:marLeft w:val="0"/>
      <w:marRight w:val="0"/>
      <w:marTop w:val="0"/>
      <w:marBottom w:val="0"/>
      <w:divBdr>
        <w:top w:val="none" w:sz="0" w:space="0" w:color="auto"/>
        <w:left w:val="none" w:sz="0" w:space="0" w:color="auto"/>
        <w:bottom w:val="none" w:sz="0" w:space="0" w:color="auto"/>
        <w:right w:val="none" w:sz="0" w:space="0" w:color="auto"/>
      </w:divBdr>
    </w:div>
    <w:div w:id="2088069679">
      <w:bodyDiv w:val="1"/>
      <w:marLeft w:val="0"/>
      <w:marRight w:val="0"/>
      <w:marTop w:val="0"/>
      <w:marBottom w:val="0"/>
      <w:divBdr>
        <w:top w:val="none" w:sz="0" w:space="0" w:color="auto"/>
        <w:left w:val="none" w:sz="0" w:space="0" w:color="auto"/>
        <w:bottom w:val="none" w:sz="0" w:space="0" w:color="auto"/>
        <w:right w:val="none" w:sz="0" w:space="0" w:color="auto"/>
      </w:divBdr>
      <w:divsChild>
        <w:div w:id="996692130">
          <w:marLeft w:val="0"/>
          <w:marRight w:val="0"/>
          <w:marTop w:val="0"/>
          <w:marBottom w:val="0"/>
          <w:divBdr>
            <w:top w:val="none" w:sz="0" w:space="0" w:color="auto"/>
            <w:left w:val="none" w:sz="0" w:space="0" w:color="auto"/>
            <w:bottom w:val="none" w:sz="0" w:space="0" w:color="auto"/>
            <w:right w:val="none" w:sz="0" w:space="0" w:color="auto"/>
          </w:divBdr>
        </w:div>
      </w:divsChild>
    </w:div>
    <w:div w:id="209377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gov/nls/tbt" TargetMode="External"/><Relationship Id="rId13" Type="http://schemas.openxmlformats.org/officeDocument/2006/relationships/hyperlink" Target="http://www.fldoe.org" TargetMode="External"/><Relationship Id="rId3" Type="http://schemas.openxmlformats.org/officeDocument/2006/relationships/styles" Target="styles.xml"/><Relationship Id="rId7" Type="http://schemas.openxmlformats.org/officeDocument/2006/relationships/hyperlink" Target="http://www.loc.gov/nls/tbt" TargetMode="External"/><Relationship Id="rId12" Type="http://schemas.openxmlformats.org/officeDocument/2006/relationships/hyperlink" Target="http://dbs.myflorida.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fldoe.org" TargetMode="External"/><Relationship Id="rId5" Type="http://schemas.openxmlformats.org/officeDocument/2006/relationships/webSettings" Target="webSettings.xml"/><Relationship Id="rId15" Type="http://schemas.openxmlformats.org/officeDocument/2006/relationships/image" Target="media/image2.jpeg"/><Relationship Id="rId10" Type="http://schemas.openxmlformats.org/officeDocument/2006/relationships/hyperlink" Target="http://dbs.myflorida.com" TargetMode="External"/><Relationship Id="rId4" Type="http://schemas.openxmlformats.org/officeDocument/2006/relationships/settings" Target="settings.xml"/><Relationship Id="rId9" Type="http://schemas.openxmlformats.org/officeDocument/2006/relationships/hyperlink" Target="http://www.loc.gov/nls/bbr" TargetMode="External"/><Relationship Id="rId14" Type="http://schemas.openxmlformats.org/officeDocument/2006/relationships/hyperlink" Target="mailto:OPAC_librarian@dbs.fld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7C1B3-8B63-411E-8329-DF8B019C8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831</Words>
  <Characters>4743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FL Divison of Blind Services</Company>
  <LinksUpToDate>false</LinksUpToDate>
  <CharactersWithSpaces>5563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Dorosinski, Maureen</dc:creator>
  <cp:keywords/>
  <dc:description/>
  <cp:lastModifiedBy>Dorosinski, Maureen</cp:lastModifiedBy>
  <cp:revision>2</cp:revision>
  <cp:lastPrinted>2022-03-28T12:03:00Z</cp:lastPrinted>
  <dcterms:created xsi:type="dcterms:W3CDTF">2022-03-29T15:27:00Z</dcterms:created>
  <dcterms:modified xsi:type="dcterms:W3CDTF">2022-03-29T15:27:00Z</dcterms:modified>
</cp:coreProperties>
</file>