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FF3D1B" w14:textId="77777777" w:rsidR="006118CF" w:rsidRPr="007C07C6" w:rsidRDefault="00EF16B8" w:rsidP="007C07C6">
      <w:pPr>
        <w:pStyle w:val="NoSpacing"/>
        <w:spacing w:line="360" w:lineRule="auto"/>
        <w:jc w:val="center"/>
        <w:rPr>
          <w:rFonts w:asciiTheme="minorHAnsi" w:hAnsiTheme="minorHAnsi" w:cstheme="minorHAnsi"/>
          <w:b/>
          <w:sz w:val="40"/>
          <w:szCs w:val="40"/>
        </w:rPr>
      </w:pPr>
      <w:r w:rsidRPr="007C07C6">
        <w:rPr>
          <w:rFonts w:asciiTheme="minorHAnsi" w:hAnsiTheme="minorHAnsi" w:cstheme="minorHAnsi"/>
          <w:b/>
          <w:noProof/>
          <w:sz w:val="40"/>
          <w:szCs w:val="40"/>
        </w:rPr>
        <w:drawing>
          <wp:anchor distT="0" distB="0" distL="114300" distR="114300" simplePos="0" relativeHeight="251659264" behindDoc="1" locked="0" layoutInCell="1" allowOverlap="1" wp14:anchorId="6FB363A8" wp14:editId="1F882954">
            <wp:simplePos x="0" y="0"/>
            <wp:positionH relativeFrom="margin">
              <wp:posOffset>314325</wp:posOffset>
            </wp:positionH>
            <wp:positionV relativeFrom="paragraph">
              <wp:posOffset>0</wp:posOffset>
            </wp:positionV>
            <wp:extent cx="962025" cy="1151255"/>
            <wp:effectExtent l="0" t="0" r="9525" b="0"/>
            <wp:wrapTight wrapText="bothSides">
              <wp:wrapPolygon edited="0">
                <wp:start x="0" y="0"/>
                <wp:lineTo x="0" y="21088"/>
                <wp:lineTo x="21386" y="21088"/>
                <wp:lineTo x="21386" y="0"/>
                <wp:lineTo x="0" y="0"/>
              </wp:wrapPolygon>
            </wp:wrapTight>
            <wp:docPr id="7" name="Picture 7" descr="smiling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miling boo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1151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07C6">
        <w:rPr>
          <w:rFonts w:asciiTheme="minorHAnsi" w:hAnsiTheme="minorHAnsi" w:cstheme="minorHAnsi"/>
          <w:b/>
          <w:sz w:val="40"/>
          <w:szCs w:val="40"/>
        </w:rPr>
        <w:t xml:space="preserve">Touch and Listen: </w:t>
      </w:r>
    </w:p>
    <w:p w14:paraId="1C5D4305" w14:textId="4E25F39A" w:rsidR="00EF16B8" w:rsidRPr="007C07C6" w:rsidRDefault="00EF16B8" w:rsidP="007C07C6">
      <w:pPr>
        <w:pStyle w:val="NoSpacing"/>
        <w:spacing w:line="360" w:lineRule="auto"/>
        <w:jc w:val="center"/>
        <w:rPr>
          <w:rFonts w:asciiTheme="minorHAnsi" w:hAnsiTheme="minorHAnsi" w:cstheme="minorHAnsi"/>
          <w:b/>
          <w:sz w:val="40"/>
          <w:szCs w:val="40"/>
        </w:rPr>
      </w:pPr>
      <w:r w:rsidRPr="007C07C6">
        <w:rPr>
          <w:rFonts w:asciiTheme="minorHAnsi" w:hAnsiTheme="minorHAnsi" w:cstheme="minorHAnsi"/>
          <w:b/>
          <w:sz w:val="40"/>
          <w:szCs w:val="40"/>
        </w:rPr>
        <w:t>Newsletter of the Florida</w:t>
      </w:r>
    </w:p>
    <w:p w14:paraId="40E0DD19" w14:textId="4ACEFB55" w:rsidR="00EF16B8" w:rsidRPr="007C07C6" w:rsidRDefault="00EF16B8" w:rsidP="007C07C6">
      <w:pPr>
        <w:pStyle w:val="NoSpacing"/>
        <w:spacing w:line="360" w:lineRule="auto"/>
        <w:jc w:val="center"/>
        <w:rPr>
          <w:rFonts w:asciiTheme="minorHAnsi" w:hAnsiTheme="minorHAnsi" w:cstheme="minorHAnsi"/>
          <w:b/>
          <w:sz w:val="40"/>
          <w:szCs w:val="40"/>
        </w:rPr>
      </w:pPr>
      <w:r w:rsidRPr="007C07C6">
        <w:rPr>
          <w:rFonts w:asciiTheme="minorHAnsi" w:hAnsiTheme="minorHAnsi" w:cstheme="minorHAnsi"/>
          <w:b/>
          <w:sz w:val="40"/>
          <w:szCs w:val="40"/>
        </w:rPr>
        <w:t xml:space="preserve">Braille and Talking Book Library, </w:t>
      </w:r>
      <w:r w:rsidR="0060455C" w:rsidRPr="007C07C6">
        <w:rPr>
          <w:rFonts w:asciiTheme="minorHAnsi" w:hAnsiTheme="minorHAnsi" w:cstheme="minorHAnsi"/>
          <w:b/>
          <w:sz w:val="40"/>
          <w:szCs w:val="40"/>
        </w:rPr>
        <w:t>Winter 2019</w:t>
      </w:r>
    </w:p>
    <w:p w14:paraId="343F69F6" w14:textId="38281209" w:rsidR="00FD7D43" w:rsidRPr="007C07C6" w:rsidRDefault="00FD7D43" w:rsidP="007C07C6">
      <w:pPr>
        <w:spacing w:after="0" w:line="360" w:lineRule="auto"/>
        <w:rPr>
          <w:rFonts w:cstheme="minorHAnsi"/>
          <w:b/>
          <w:sz w:val="36"/>
          <w:szCs w:val="28"/>
        </w:rPr>
      </w:pPr>
      <w:r w:rsidRPr="007C07C6">
        <w:rPr>
          <w:rFonts w:cstheme="minorHAnsi"/>
          <w:b/>
          <w:sz w:val="36"/>
          <w:szCs w:val="28"/>
        </w:rPr>
        <w:t>News You Can Use</w:t>
      </w:r>
    </w:p>
    <w:p w14:paraId="1039114A" w14:textId="77777777" w:rsidR="003C40F4" w:rsidRPr="007C07C6" w:rsidRDefault="003C40F4" w:rsidP="007C07C6">
      <w:pPr>
        <w:spacing w:after="0" w:line="360" w:lineRule="auto"/>
        <w:rPr>
          <w:rFonts w:cstheme="minorHAnsi"/>
          <w:b/>
          <w:sz w:val="32"/>
          <w:szCs w:val="28"/>
        </w:rPr>
      </w:pPr>
      <w:r w:rsidRPr="007C07C6">
        <w:rPr>
          <w:rFonts w:cstheme="minorHAnsi"/>
          <w:b/>
          <w:sz w:val="32"/>
          <w:szCs w:val="28"/>
        </w:rPr>
        <w:t>BARD Error Message: "You are not authorized"</w:t>
      </w:r>
    </w:p>
    <w:p w14:paraId="210AB41D" w14:textId="18E41BED" w:rsidR="006118CF" w:rsidRDefault="003C40F4" w:rsidP="007C07C6">
      <w:pPr>
        <w:spacing w:after="0" w:line="360" w:lineRule="auto"/>
        <w:rPr>
          <w:rFonts w:cstheme="minorHAnsi"/>
          <w:sz w:val="28"/>
          <w:szCs w:val="28"/>
        </w:rPr>
      </w:pPr>
      <w:r w:rsidRPr="007C07C6">
        <w:rPr>
          <w:rFonts w:cstheme="minorHAnsi"/>
          <w:sz w:val="28"/>
          <w:szCs w:val="28"/>
        </w:rPr>
        <w:t xml:space="preserve">Have you </w:t>
      </w:r>
      <w:r w:rsidR="00A732C0">
        <w:rPr>
          <w:rFonts w:cstheme="minorHAnsi"/>
          <w:sz w:val="28"/>
          <w:szCs w:val="28"/>
        </w:rPr>
        <w:t>received</w:t>
      </w:r>
      <w:r w:rsidRPr="007C07C6">
        <w:rPr>
          <w:rFonts w:cstheme="minorHAnsi"/>
          <w:sz w:val="28"/>
          <w:szCs w:val="28"/>
        </w:rPr>
        <w:t xml:space="preserve"> this message? Patrons are allowed up to 100 authorization counts (downloads) to mobile devices in a 30-day period. Each time a book or magazine is downloaded into the B</w:t>
      </w:r>
      <w:bookmarkStart w:id="0" w:name="_GoBack"/>
      <w:bookmarkEnd w:id="0"/>
      <w:r w:rsidRPr="007C07C6">
        <w:rPr>
          <w:rFonts w:cstheme="minorHAnsi"/>
          <w:sz w:val="28"/>
          <w:szCs w:val="28"/>
        </w:rPr>
        <w:t xml:space="preserve">ARD Mobile </w:t>
      </w:r>
      <w:r w:rsidR="00E7708F" w:rsidRPr="007C07C6">
        <w:rPr>
          <w:rFonts w:cstheme="minorHAnsi"/>
          <w:sz w:val="28"/>
          <w:szCs w:val="28"/>
        </w:rPr>
        <w:t>application</w:t>
      </w:r>
      <w:r w:rsidR="00F94DD5">
        <w:rPr>
          <w:rFonts w:cstheme="minorHAnsi"/>
          <w:sz w:val="28"/>
          <w:szCs w:val="28"/>
        </w:rPr>
        <w:t>,</w:t>
      </w:r>
      <w:r w:rsidRPr="007C07C6">
        <w:rPr>
          <w:rFonts w:cstheme="minorHAnsi"/>
          <w:sz w:val="28"/>
          <w:szCs w:val="28"/>
        </w:rPr>
        <w:t xml:space="preserve"> an encryption file</w:t>
      </w:r>
      <w:r w:rsidR="00F94DD5">
        <w:rPr>
          <w:rFonts w:cstheme="minorHAnsi"/>
          <w:sz w:val="28"/>
          <w:szCs w:val="28"/>
        </w:rPr>
        <w:t>,</w:t>
      </w:r>
      <w:r w:rsidRPr="007C07C6">
        <w:rPr>
          <w:rFonts w:cstheme="minorHAnsi"/>
          <w:sz w:val="28"/>
          <w:szCs w:val="28"/>
        </w:rPr>
        <w:t xml:space="preserve"> called an Authorization Object</w:t>
      </w:r>
      <w:r w:rsidR="00F94DD5">
        <w:rPr>
          <w:rFonts w:cstheme="minorHAnsi"/>
          <w:sz w:val="28"/>
          <w:szCs w:val="28"/>
        </w:rPr>
        <w:t>,</w:t>
      </w:r>
      <w:r w:rsidRPr="007C07C6">
        <w:rPr>
          <w:rFonts w:cstheme="minorHAnsi"/>
          <w:sz w:val="28"/>
          <w:szCs w:val="28"/>
        </w:rPr>
        <w:t xml:space="preserve"> accompanies the download and permits the book or magazine to be played securely. If a patron tries to download more than 100 books and magazines in a 30-day period, the book will not download, and the patron will receive the unauthorized message. Also note, patrons may have no more than five mobile devices registered to a BARD account in a 365-day period. You may contact the Talking Books Library staff to have registered devices removed from your account to make room for other devices to be added. A mobile device is defined as any device that </w:t>
      </w:r>
      <w:r w:rsidR="00F94DD5">
        <w:rPr>
          <w:rFonts w:cstheme="minorHAnsi"/>
          <w:sz w:val="28"/>
          <w:szCs w:val="28"/>
        </w:rPr>
        <w:t>r</w:t>
      </w:r>
      <w:r w:rsidRPr="007C07C6">
        <w:rPr>
          <w:rFonts w:cstheme="minorHAnsi"/>
          <w:sz w:val="28"/>
          <w:szCs w:val="28"/>
        </w:rPr>
        <w:t>uns BARD Mobile. If you have questions or need assistance, please call the Talking Books Library</w:t>
      </w:r>
      <w:r w:rsidR="00C5702E" w:rsidRPr="007C07C6">
        <w:rPr>
          <w:rFonts w:cstheme="minorHAnsi"/>
          <w:sz w:val="28"/>
          <w:szCs w:val="28"/>
        </w:rPr>
        <w:t xml:space="preserve"> at 1-800-226-6075.</w:t>
      </w:r>
    </w:p>
    <w:p w14:paraId="5DC92C5B" w14:textId="77777777" w:rsidR="007C07C6" w:rsidRPr="007C07C6" w:rsidRDefault="007C07C6" w:rsidP="007C07C6">
      <w:pPr>
        <w:spacing w:after="0" w:line="360" w:lineRule="auto"/>
        <w:rPr>
          <w:rFonts w:cstheme="minorHAnsi"/>
          <w:sz w:val="28"/>
          <w:szCs w:val="28"/>
        </w:rPr>
      </w:pPr>
    </w:p>
    <w:p w14:paraId="18FE398C" w14:textId="77777777" w:rsidR="00AE3183" w:rsidRPr="007C07C6" w:rsidRDefault="00AE3183" w:rsidP="007C07C6">
      <w:pPr>
        <w:spacing w:after="0" w:line="360" w:lineRule="auto"/>
        <w:rPr>
          <w:rFonts w:cstheme="minorHAnsi"/>
          <w:b/>
          <w:sz w:val="32"/>
          <w:szCs w:val="28"/>
        </w:rPr>
      </w:pPr>
      <w:r w:rsidRPr="007C07C6">
        <w:rPr>
          <w:rFonts w:cstheme="minorHAnsi"/>
          <w:b/>
          <w:sz w:val="32"/>
          <w:szCs w:val="28"/>
        </w:rPr>
        <w:t xml:space="preserve">Keep BARD account active </w:t>
      </w:r>
    </w:p>
    <w:p w14:paraId="4EDF14A3" w14:textId="2821EE26" w:rsidR="00AE3183" w:rsidRPr="007C07C6" w:rsidRDefault="00AE3183" w:rsidP="007C07C6">
      <w:pPr>
        <w:spacing w:after="0" w:line="360" w:lineRule="auto"/>
        <w:rPr>
          <w:rFonts w:cstheme="minorHAnsi"/>
          <w:sz w:val="28"/>
          <w:szCs w:val="28"/>
        </w:rPr>
      </w:pPr>
      <w:r w:rsidRPr="007C07C6">
        <w:rPr>
          <w:rFonts w:cstheme="minorHAnsi"/>
          <w:sz w:val="28"/>
          <w:szCs w:val="28"/>
        </w:rPr>
        <w:t>Any patron account that has not been used in over a year will be moved to inactive/suspended status. Each day, BARD checks to see when a patron’s account was last used. When BARD identifies unused accounts, they are moved to inactive/ susp</w:t>
      </w:r>
      <w:r w:rsidR="00164763" w:rsidRPr="007C07C6">
        <w:rPr>
          <w:rFonts w:cstheme="minorHAnsi"/>
          <w:sz w:val="28"/>
          <w:szCs w:val="28"/>
        </w:rPr>
        <w:t xml:space="preserve">ended status. NLS has made the </w:t>
      </w:r>
      <w:r w:rsidRPr="007C07C6">
        <w:rPr>
          <w:rFonts w:cstheme="minorHAnsi"/>
          <w:sz w:val="28"/>
          <w:szCs w:val="28"/>
        </w:rPr>
        <w:t xml:space="preserve">change to BARD to enhance the security of patron accounts and prevent misuse. To prevent your account from being deemed inactive/suspended, you must download one item a year to maintain activity on your BARD account. If for any reason you find yourself locked out of your account, please contact </w:t>
      </w:r>
      <w:r w:rsidR="00164763" w:rsidRPr="007C07C6">
        <w:rPr>
          <w:rFonts w:cstheme="minorHAnsi"/>
          <w:sz w:val="28"/>
          <w:szCs w:val="28"/>
        </w:rPr>
        <w:t>the Library</w:t>
      </w:r>
      <w:r w:rsidR="00F94DD5">
        <w:rPr>
          <w:rFonts w:cstheme="minorHAnsi"/>
          <w:sz w:val="28"/>
          <w:szCs w:val="28"/>
        </w:rPr>
        <w:t xml:space="preserve"> at </w:t>
      </w:r>
      <w:r w:rsidR="00F94DD5" w:rsidRPr="007C07C6">
        <w:rPr>
          <w:rFonts w:cstheme="minorHAnsi"/>
          <w:sz w:val="28"/>
          <w:szCs w:val="28"/>
        </w:rPr>
        <w:t>1-800-226-6075</w:t>
      </w:r>
      <w:r w:rsidRPr="007C07C6">
        <w:rPr>
          <w:rFonts w:cstheme="minorHAnsi"/>
          <w:sz w:val="28"/>
          <w:szCs w:val="28"/>
        </w:rPr>
        <w:t>. Any BARD account that holds the status of inactive/suspended can be reactivated quickly and easily by a</w:t>
      </w:r>
      <w:r w:rsidR="00164763" w:rsidRPr="007C07C6">
        <w:rPr>
          <w:rFonts w:cstheme="minorHAnsi"/>
          <w:sz w:val="28"/>
          <w:szCs w:val="28"/>
        </w:rPr>
        <w:t xml:space="preserve"> reader advisor</w:t>
      </w:r>
      <w:r w:rsidRPr="007C07C6">
        <w:rPr>
          <w:rFonts w:cstheme="minorHAnsi"/>
          <w:sz w:val="28"/>
          <w:szCs w:val="28"/>
        </w:rPr>
        <w:t>.</w:t>
      </w:r>
    </w:p>
    <w:p w14:paraId="07E611AC" w14:textId="0EE948F1" w:rsidR="008E4A1E" w:rsidRPr="009718C9" w:rsidRDefault="008E4A1E" w:rsidP="007C07C6">
      <w:pPr>
        <w:spacing w:after="0" w:line="360" w:lineRule="auto"/>
        <w:rPr>
          <w:rFonts w:cstheme="minorHAnsi"/>
          <w:b/>
          <w:sz w:val="32"/>
          <w:szCs w:val="28"/>
        </w:rPr>
      </w:pPr>
      <w:r w:rsidRPr="009718C9">
        <w:rPr>
          <w:rFonts w:cstheme="minorHAnsi"/>
          <w:b/>
          <w:sz w:val="32"/>
          <w:szCs w:val="28"/>
        </w:rPr>
        <w:lastRenderedPageBreak/>
        <w:t>Finding books on the BARD website</w:t>
      </w:r>
    </w:p>
    <w:p w14:paraId="2040B234" w14:textId="77777777" w:rsidR="008E4A1E" w:rsidRPr="007C07C6" w:rsidRDefault="008E4A1E" w:rsidP="007C07C6">
      <w:pPr>
        <w:spacing w:after="0" w:line="360" w:lineRule="auto"/>
        <w:rPr>
          <w:rFonts w:cstheme="minorHAnsi"/>
          <w:b/>
          <w:sz w:val="28"/>
          <w:szCs w:val="28"/>
        </w:rPr>
      </w:pPr>
      <w:r w:rsidRPr="007C07C6">
        <w:rPr>
          <w:rFonts w:cstheme="minorHAnsi"/>
          <w:b/>
          <w:sz w:val="28"/>
          <w:szCs w:val="28"/>
        </w:rPr>
        <w:t xml:space="preserve">How do I find a book to read? </w:t>
      </w:r>
    </w:p>
    <w:p w14:paraId="6D0129A3" w14:textId="4019191A" w:rsidR="008E4A1E" w:rsidRPr="007C07C6" w:rsidRDefault="008E4A1E" w:rsidP="007C07C6">
      <w:pPr>
        <w:spacing w:after="0" w:line="360" w:lineRule="auto"/>
        <w:rPr>
          <w:rFonts w:cstheme="minorHAnsi"/>
          <w:sz w:val="28"/>
          <w:szCs w:val="28"/>
        </w:rPr>
      </w:pPr>
      <w:r w:rsidRPr="007C07C6">
        <w:rPr>
          <w:rFonts w:cstheme="minorHAnsi"/>
          <w:sz w:val="28"/>
          <w:szCs w:val="28"/>
        </w:rPr>
        <w:t xml:space="preserve">The easiest way to find a book is to use the "Search the collection" field on the BARD main page. Enter a word or two that relates to the title, author, or subject you are interested in. You will receive more targeted results if you put an exact phrase from the title or the exact title in quotes. </w:t>
      </w:r>
      <w:r w:rsidR="00F94DD5">
        <w:rPr>
          <w:rFonts w:cstheme="minorHAnsi"/>
          <w:sz w:val="28"/>
          <w:szCs w:val="28"/>
        </w:rPr>
        <w:t>Y</w:t>
      </w:r>
      <w:r w:rsidRPr="007C07C6">
        <w:rPr>
          <w:rFonts w:cstheme="minorHAnsi"/>
          <w:sz w:val="28"/>
          <w:szCs w:val="28"/>
        </w:rPr>
        <w:t>ou can</w:t>
      </w:r>
      <w:r w:rsidR="00F94DD5">
        <w:rPr>
          <w:rFonts w:cstheme="minorHAnsi"/>
          <w:sz w:val="28"/>
          <w:szCs w:val="28"/>
        </w:rPr>
        <w:t xml:space="preserve"> also</w:t>
      </w:r>
      <w:r w:rsidRPr="007C07C6">
        <w:rPr>
          <w:rFonts w:cstheme="minorHAnsi"/>
          <w:sz w:val="28"/>
          <w:szCs w:val="28"/>
        </w:rPr>
        <w:t xml:space="preserve"> browse the entire NLS catalog by author, title, or su</w:t>
      </w:r>
      <w:r w:rsidR="00A53892" w:rsidRPr="007C07C6">
        <w:rPr>
          <w:rFonts w:cstheme="minorHAnsi"/>
          <w:sz w:val="28"/>
          <w:szCs w:val="28"/>
        </w:rPr>
        <w:t>bject using</w:t>
      </w:r>
      <w:r w:rsidR="00D264B7">
        <w:rPr>
          <w:rFonts w:cstheme="minorHAnsi"/>
          <w:sz w:val="28"/>
          <w:szCs w:val="28"/>
        </w:rPr>
        <w:t xml:space="preserve"> the following</w:t>
      </w:r>
      <w:r w:rsidR="00A53892" w:rsidRPr="007C07C6">
        <w:rPr>
          <w:rFonts w:cstheme="minorHAnsi"/>
          <w:sz w:val="28"/>
          <w:szCs w:val="28"/>
        </w:rPr>
        <w:t xml:space="preserve"> link: </w:t>
      </w:r>
      <w:hyperlink r:id="rId7" w:history="1">
        <w:r w:rsidR="00A53892" w:rsidRPr="007C07C6">
          <w:rPr>
            <w:rStyle w:val="Hyperlink"/>
            <w:rFonts w:cstheme="minorHAnsi"/>
            <w:sz w:val="28"/>
            <w:szCs w:val="28"/>
          </w:rPr>
          <w:t>https://www.loc.gov/nls/braille-audio-reading-materials/online-catalog-search/</w:t>
        </w:r>
      </w:hyperlink>
      <w:r w:rsidR="00A53892" w:rsidRPr="007C07C6">
        <w:rPr>
          <w:rFonts w:cstheme="minorHAnsi"/>
          <w:sz w:val="28"/>
          <w:szCs w:val="28"/>
        </w:rPr>
        <w:t xml:space="preserve"> </w:t>
      </w:r>
    </w:p>
    <w:p w14:paraId="5B661AAC" w14:textId="77777777" w:rsidR="00F94DD5" w:rsidRDefault="00F94DD5" w:rsidP="007C07C6">
      <w:pPr>
        <w:spacing w:after="0" w:line="360" w:lineRule="auto"/>
        <w:rPr>
          <w:rFonts w:cstheme="minorHAnsi"/>
          <w:b/>
          <w:sz w:val="28"/>
          <w:szCs w:val="28"/>
        </w:rPr>
      </w:pPr>
    </w:p>
    <w:p w14:paraId="60A74D9F" w14:textId="6E94BEBC" w:rsidR="008E4A1E" w:rsidRPr="007C07C6" w:rsidRDefault="008E4A1E" w:rsidP="007C07C6">
      <w:pPr>
        <w:spacing w:after="0" w:line="360" w:lineRule="auto"/>
        <w:rPr>
          <w:rFonts w:cstheme="minorHAnsi"/>
          <w:b/>
          <w:sz w:val="28"/>
          <w:szCs w:val="28"/>
        </w:rPr>
      </w:pPr>
      <w:r w:rsidRPr="007C07C6">
        <w:rPr>
          <w:rFonts w:cstheme="minorHAnsi"/>
          <w:b/>
          <w:sz w:val="28"/>
          <w:szCs w:val="28"/>
        </w:rPr>
        <w:t>What's the quickest way to find a specific book?</w:t>
      </w:r>
    </w:p>
    <w:p w14:paraId="0D59ACE6" w14:textId="77777777" w:rsidR="008E4A1E" w:rsidRPr="007C07C6" w:rsidRDefault="008E4A1E" w:rsidP="007C07C6">
      <w:pPr>
        <w:pStyle w:val="ListParagraph"/>
        <w:numPr>
          <w:ilvl w:val="0"/>
          <w:numId w:val="16"/>
        </w:numPr>
        <w:spacing w:after="0" w:line="360" w:lineRule="auto"/>
        <w:rPr>
          <w:rFonts w:cstheme="minorHAnsi"/>
          <w:sz w:val="28"/>
          <w:szCs w:val="28"/>
        </w:rPr>
      </w:pPr>
      <w:r w:rsidRPr="007C07C6">
        <w:rPr>
          <w:rFonts w:cstheme="minorHAnsi"/>
          <w:sz w:val="28"/>
          <w:szCs w:val="28"/>
        </w:rPr>
        <w:t>Use the "Search the collection" field, entering as many words of the title as you can. All the words you enter must appear in the title, so do not use words unless you are certain they are part of the book's title.</w:t>
      </w:r>
    </w:p>
    <w:p w14:paraId="444AA8C1" w14:textId="48EA78E0" w:rsidR="008E4A1E" w:rsidRPr="007C07C6" w:rsidRDefault="008E4A1E" w:rsidP="007C07C6">
      <w:pPr>
        <w:pStyle w:val="ListParagraph"/>
        <w:numPr>
          <w:ilvl w:val="0"/>
          <w:numId w:val="16"/>
        </w:numPr>
        <w:spacing w:after="0" w:line="360" w:lineRule="auto"/>
        <w:rPr>
          <w:rFonts w:cstheme="minorHAnsi"/>
          <w:sz w:val="28"/>
          <w:szCs w:val="28"/>
        </w:rPr>
      </w:pPr>
      <w:r w:rsidRPr="007C07C6">
        <w:rPr>
          <w:rFonts w:cstheme="minorHAnsi"/>
          <w:sz w:val="28"/>
          <w:szCs w:val="28"/>
        </w:rPr>
        <w:t xml:space="preserve">You can search for a specific author by putting the author's name in quotation marks. Include the author's last name, a comma, a space, and the first name such as: "Shakespeare, William." </w:t>
      </w:r>
    </w:p>
    <w:p w14:paraId="74F866C6" w14:textId="2F5AC954" w:rsidR="008E4A1E" w:rsidRPr="007C07C6" w:rsidRDefault="008E4A1E" w:rsidP="007C07C6">
      <w:pPr>
        <w:pStyle w:val="ListParagraph"/>
        <w:numPr>
          <w:ilvl w:val="0"/>
          <w:numId w:val="16"/>
        </w:numPr>
        <w:spacing w:after="0" w:line="360" w:lineRule="auto"/>
        <w:rPr>
          <w:rFonts w:cstheme="minorHAnsi"/>
          <w:sz w:val="28"/>
          <w:szCs w:val="28"/>
        </w:rPr>
      </w:pPr>
      <w:r w:rsidRPr="007C07C6">
        <w:rPr>
          <w:rFonts w:cstheme="minorHAnsi"/>
          <w:sz w:val="28"/>
          <w:szCs w:val="28"/>
        </w:rPr>
        <w:t>You can search by narrator by entering the narrator's name, first name first, into the "Search the collection" box.</w:t>
      </w:r>
    </w:p>
    <w:p w14:paraId="5F3E07B6" w14:textId="77777777" w:rsidR="00E35261" w:rsidRPr="007C07C6" w:rsidRDefault="00E35261" w:rsidP="007C07C6">
      <w:pPr>
        <w:spacing w:after="0" w:line="360" w:lineRule="auto"/>
        <w:rPr>
          <w:rFonts w:cstheme="minorHAnsi"/>
          <w:sz w:val="28"/>
          <w:szCs w:val="28"/>
        </w:rPr>
      </w:pPr>
    </w:p>
    <w:p w14:paraId="578BBD02" w14:textId="77777777" w:rsidR="005011F4" w:rsidRPr="009718C9" w:rsidRDefault="00E35261" w:rsidP="007C07C6">
      <w:pPr>
        <w:spacing w:after="0" w:line="360" w:lineRule="auto"/>
        <w:rPr>
          <w:rFonts w:cstheme="minorHAnsi"/>
          <w:b/>
          <w:sz w:val="36"/>
          <w:szCs w:val="28"/>
        </w:rPr>
      </w:pPr>
      <w:r w:rsidRPr="009718C9">
        <w:rPr>
          <w:rFonts w:cstheme="minorHAnsi"/>
          <w:b/>
          <w:sz w:val="36"/>
          <w:szCs w:val="28"/>
        </w:rPr>
        <w:t>The Bookshelf: Award Winners</w:t>
      </w:r>
    </w:p>
    <w:p w14:paraId="4430A634" w14:textId="26DEE2F9" w:rsidR="00E35261" w:rsidRPr="009718C9" w:rsidRDefault="00E35261" w:rsidP="007C07C6">
      <w:pPr>
        <w:spacing w:after="0" w:line="360" w:lineRule="auto"/>
        <w:rPr>
          <w:rFonts w:cstheme="minorHAnsi"/>
          <w:b/>
          <w:sz w:val="32"/>
          <w:szCs w:val="28"/>
        </w:rPr>
      </w:pPr>
      <w:r w:rsidRPr="009718C9">
        <w:rPr>
          <w:rFonts w:cstheme="minorHAnsi"/>
          <w:b/>
          <w:sz w:val="32"/>
          <w:szCs w:val="28"/>
        </w:rPr>
        <w:t>Pulitzer Prize Fiction</w:t>
      </w:r>
    </w:p>
    <w:p w14:paraId="3DBB16F2" w14:textId="7FA4664F" w:rsidR="00E35261" w:rsidRDefault="00E35261" w:rsidP="007C07C6">
      <w:pPr>
        <w:spacing w:after="0" w:line="360" w:lineRule="auto"/>
        <w:rPr>
          <w:rFonts w:cstheme="minorHAnsi"/>
          <w:sz w:val="28"/>
          <w:szCs w:val="28"/>
        </w:rPr>
      </w:pPr>
      <w:r w:rsidRPr="007C07C6">
        <w:rPr>
          <w:rFonts w:cstheme="minorHAnsi"/>
          <w:sz w:val="28"/>
          <w:szCs w:val="28"/>
        </w:rPr>
        <w:t xml:space="preserve"> If you are looking for your next great read, why not try a prize winner? The Pulitzer Prize for fiction is a prestigious award given to American authors. It is meant to recognize great American works that have been published within the preceding calendar year. </w:t>
      </w:r>
      <w:r w:rsidR="009718C9">
        <w:rPr>
          <w:rFonts w:cstheme="minorHAnsi"/>
          <w:sz w:val="28"/>
          <w:szCs w:val="28"/>
        </w:rPr>
        <w:t>Here are</w:t>
      </w:r>
      <w:r w:rsidRPr="007C07C6">
        <w:rPr>
          <w:rFonts w:cstheme="minorHAnsi"/>
          <w:sz w:val="28"/>
          <w:szCs w:val="28"/>
        </w:rPr>
        <w:t xml:space="preserve"> some of the most recent years’ winners</w:t>
      </w:r>
      <w:r w:rsidR="00BE7020">
        <w:rPr>
          <w:rFonts w:cstheme="minorHAnsi"/>
          <w:sz w:val="28"/>
          <w:szCs w:val="28"/>
        </w:rPr>
        <w:t>, available immediately from BARD</w:t>
      </w:r>
      <w:r w:rsidR="00102ED2">
        <w:rPr>
          <w:rFonts w:cstheme="minorHAnsi"/>
          <w:sz w:val="28"/>
          <w:szCs w:val="28"/>
        </w:rPr>
        <w:t>. Contact your reader advisor</w:t>
      </w:r>
      <w:r w:rsidR="00F94DD5">
        <w:rPr>
          <w:rFonts w:cstheme="minorHAnsi"/>
          <w:sz w:val="28"/>
          <w:szCs w:val="28"/>
        </w:rPr>
        <w:t xml:space="preserve"> at </w:t>
      </w:r>
      <w:r w:rsidR="00F94DD5" w:rsidRPr="00F94DD5">
        <w:rPr>
          <w:rFonts w:cstheme="minorHAnsi"/>
          <w:sz w:val="28"/>
          <w:szCs w:val="28"/>
        </w:rPr>
        <w:t>1-800-226-6075</w:t>
      </w:r>
      <w:r w:rsidR="00102ED2">
        <w:rPr>
          <w:rFonts w:cstheme="minorHAnsi"/>
          <w:sz w:val="28"/>
          <w:szCs w:val="28"/>
        </w:rPr>
        <w:t xml:space="preserve"> if you are not signed up for BARD or need us to download a title for you</w:t>
      </w:r>
      <w:r w:rsidR="009718C9">
        <w:rPr>
          <w:rFonts w:cstheme="minorHAnsi"/>
          <w:sz w:val="28"/>
          <w:szCs w:val="28"/>
        </w:rPr>
        <w:t>:</w:t>
      </w:r>
    </w:p>
    <w:p w14:paraId="60F5E413" w14:textId="77777777" w:rsidR="00F94DD5" w:rsidRDefault="00F94DD5" w:rsidP="007C07C6">
      <w:pPr>
        <w:spacing w:after="0" w:line="360" w:lineRule="auto"/>
        <w:rPr>
          <w:rFonts w:cstheme="minorHAnsi"/>
          <w:sz w:val="28"/>
          <w:szCs w:val="28"/>
        </w:rPr>
      </w:pPr>
    </w:p>
    <w:p w14:paraId="478E4B7E" w14:textId="161BB29B" w:rsidR="00E35261" w:rsidRPr="00B53D8B" w:rsidRDefault="00E35261" w:rsidP="00B53D8B">
      <w:pPr>
        <w:pStyle w:val="ListParagraph"/>
        <w:numPr>
          <w:ilvl w:val="0"/>
          <w:numId w:val="17"/>
        </w:numPr>
        <w:spacing w:after="0" w:line="360" w:lineRule="auto"/>
        <w:rPr>
          <w:rFonts w:cstheme="minorHAnsi"/>
          <w:sz w:val="28"/>
          <w:szCs w:val="28"/>
        </w:rPr>
      </w:pPr>
      <w:r w:rsidRPr="00FF5861">
        <w:rPr>
          <w:rFonts w:cstheme="minorHAnsi"/>
          <w:b/>
          <w:sz w:val="28"/>
          <w:szCs w:val="28"/>
        </w:rPr>
        <w:t>Less</w:t>
      </w:r>
      <w:r w:rsidRPr="00B53D8B">
        <w:rPr>
          <w:rFonts w:cstheme="minorHAnsi"/>
          <w:sz w:val="28"/>
          <w:szCs w:val="28"/>
        </w:rPr>
        <w:t xml:space="preserve"> by Andrew Sean Greer </w:t>
      </w:r>
      <w:r w:rsidRPr="008425B4">
        <w:rPr>
          <w:rFonts w:cstheme="minorHAnsi"/>
          <w:b/>
          <w:sz w:val="28"/>
          <w:szCs w:val="28"/>
        </w:rPr>
        <w:t>DB88794</w:t>
      </w:r>
    </w:p>
    <w:p w14:paraId="5ADED92E" w14:textId="77777777" w:rsidR="00E35261" w:rsidRPr="007C07C6" w:rsidRDefault="00E35261" w:rsidP="007C07C6">
      <w:pPr>
        <w:spacing w:after="0" w:line="360" w:lineRule="auto"/>
        <w:rPr>
          <w:rFonts w:cstheme="minorHAnsi"/>
          <w:sz w:val="28"/>
          <w:szCs w:val="28"/>
        </w:rPr>
      </w:pPr>
    </w:p>
    <w:p w14:paraId="3A23446B" w14:textId="370029A2" w:rsidR="00664613" w:rsidRPr="00B53D8B" w:rsidRDefault="00664613" w:rsidP="00B53D8B">
      <w:pPr>
        <w:spacing w:after="0" w:line="360" w:lineRule="auto"/>
        <w:rPr>
          <w:rFonts w:cstheme="minorHAnsi"/>
          <w:sz w:val="28"/>
          <w:szCs w:val="28"/>
        </w:rPr>
      </w:pPr>
      <w:r w:rsidRPr="00B53D8B">
        <w:rPr>
          <w:rFonts w:cstheme="minorHAnsi"/>
          <w:i/>
          <w:iCs/>
          <w:sz w:val="28"/>
          <w:szCs w:val="28"/>
        </w:rPr>
        <w:t>Who says you can’t run away from your problems? </w:t>
      </w:r>
      <w:r w:rsidRPr="00B53D8B">
        <w:rPr>
          <w:rFonts w:cstheme="minorHAnsi"/>
          <w:sz w:val="28"/>
          <w:szCs w:val="28"/>
        </w:rPr>
        <w:t xml:space="preserve">You are a failed novelist about to turn fifty. A wedding invitation arrives in the mail: your boyfriend of the past nine years is engaged to someone else. You can’t say yes–it would be too awkward–and you can’t say no–it would look like defeat. On your desk are a series of invitations to half-baked literary events around the world. </w:t>
      </w:r>
      <w:r w:rsidRPr="00B53D8B">
        <w:rPr>
          <w:rFonts w:cstheme="minorHAnsi"/>
          <w:b/>
          <w:bCs/>
          <w:sz w:val="28"/>
          <w:szCs w:val="28"/>
        </w:rPr>
        <w:t>QUESTION:</w:t>
      </w:r>
      <w:r w:rsidRPr="00B53D8B">
        <w:rPr>
          <w:rFonts w:cstheme="minorHAnsi"/>
          <w:sz w:val="28"/>
          <w:szCs w:val="28"/>
        </w:rPr>
        <w:t xml:space="preserve"> How do you arrange to skip town? </w:t>
      </w:r>
      <w:r w:rsidRPr="00B53D8B">
        <w:rPr>
          <w:rFonts w:cstheme="minorHAnsi"/>
          <w:b/>
          <w:bCs/>
          <w:sz w:val="28"/>
          <w:szCs w:val="28"/>
        </w:rPr>
        <w:t>ANSWER:</w:t>
      </w:r>
      <w:r w:rsidRPr="00B53D8B">
        <w:rPr>
          <w:rFonts w:cstheme="minorHAnsi"/>
          <w:sz w:val="28"/>
          <w:szCs w:val="28"/>
        </w:rPr>
        <w:t xml:space="preserve"> You accept them all. </w:t>
      </w:r>
      <w:r w:rsidRPr="00B53D8B">
        <w:rPr>
          <w:rFonts w:cstheme="minorHAnsi"/>
          <w:i/>
          <w:iCs/>
          <w:sz w:val="28"/>
          <w:szCs w:val="28"/>
        </w:rPr>
        <w:t>What would possibly go wrong? </w:t>
      </w:r>
      <w:r w:rsidRPr="00B53D8B">
        <w:rPr>
          <w:rFonts w:cstheme="minorHAnsi"/>
          <w:iCs/>
          <w:sz w:val="28"/>
          <w:szCs w:val="28"/>
        </w:rPr>
        <w:t>Unrated. Commercial audiobook. 2018 winner.</w:t>
      </w:r>
    </w:p>
    <w:p w14:paraId="121A6D42" w14:textId="653B0835" w:rsidR="00E35261" w:rsidRPr="007C07C6" w:rsidRDefault="00E35261" w:rsidP="00B53D8B">
      <w:pPr>
        <w:spacing w:after="0" w:line="360" w:lineRule="auto"/>
        <w:ind w:firstLine="60"/>
        <w:rPr>
          <w:rFonts w:cstheme="minorHAnsi"/>
          <w:sz w:val="28"/>
          <w:szCs w:val="28"/>
        </w:rPr>
      </w:pPr>
    </w:p>
    <w:p w14:paraId="1ADE2B23" w14:textId="6766B903" w:rsidR="00E35261" w:rsidRPr="008425B4" w:rsidRDefault="00E35261" w:rsidP="00B53D8B">
      <w:pPr>
        <w:pStyle w:val="ListParagraph"/>
        <w:numPr>
          <w:ilvl w:val="0"/>
          <w:numId w:val="17"/>
        </w:numPr>
        <w:spacing w:after="0" w:line="360" w:lineRule="auto"/>
        <w:rPr>
          <w:rFonts w:cstheme="minorHAnsi"/>
          <w:b/>
          <w:sz w:val="28"/>
          <w:szCs w:val="28"/>
        </w:rPr>
      </w:pPr>
      <w:r w:rsidRPr="00FF5861">
        <w:rPr>
          <w:rFonts w:cstheme="minorHAnsi"/>
          <w:b/>
          <w:sz w:val="28"/>
          <w:szCs w:val="28"/>
        </w:rPr>
        <w:t>The Underground Railroad</w:t>
      </w:r>
      <w:r w:rsidRPr="00B53D8B">
        <w:rPr>
          <w:rFonts w:cstheme="minorHAnsi"/>
          <w:sz w:val="28"/>
          <w:szCs w:val="28"/>
        </w:rPr>
        <w:t xml:space="preserve"> by Colson Whitehead </w:t>
      </w:r>
      <w:r w:rsidRPr="008425B4">
        <w:rPr>
          <w:rFonts w:cstheme="minorHAnsi"/>
          <w:b/>
          <w:sz w:val="28"/>
          <w:szCs w:val="28"/>
        </w:rPr>
        <w:t xml:space="preserve">DB85212 </w:t>
      </w:r>
    </w:p>
    <w:p w14:paraId="58298CFE" w14:textId="77777777" w:rsidR="00E35261" w:rsidRPr="007C07C6" w:rsidRDefault="00E35261" w:rsidP="007C07C6">
      <w:pPr>
        <w:spacing w:after="0" w:line="360" w:lineRule="auto"/>
        <w:rPr>
          <w:rFonts w:cstheme="minorHAnsi"/>
          <w:sz w:val="28"/>
          <w:szCs w:val="28"/>
        </w:rPr>
      </w:pPr>
    </w:p>
    <w:p w14:paraId="4D12DDB7" w14:textId="77777777" w:rsidR="00E35261" w:rsidRPr="007C07C6" w:rsidRDefault="00E35261" w:rsidP="007C07C6">
      <w:pPr>
        <w:spacing w:after="0" w:line="360" w:lineRule="auto"/>
        <w:rPr>
          <w:rFonts w:cstheme="minorHAnsi"/>
          <w:sz w:val="28"/>
          <w:szCs w:val="28"/>
        </w:rPr>
      </w:pPr>
      <w:r w:rsidRPr="007C07C6">
        <w:rPr>
          <w:rFonts w:cstheme="minorHAnsi"/>
          <w:sz w:val="28"/>
          <w:szCs w:val="28"/>
        </w:rPr>
        <w:t>Cora, a third-generation slave, flees the plantation where she lives. She escapes with a man who claims to know how to get to the Underground Railroad. Once there, she discovers it is in an actual railroad, and that every stop shows her moments of horror and joy. Unrated. Commercial audiobook. 2017 winner.</w:t>
      </w:r>
    </w:p>
    <w:p w14:paraId="67D08F78" w14:textId="77777777" w:rsidR="00E35261" w:rsidRPr="007C07C6" w:rsidRDefault="00E35261" w:rsidP="007C07C6">
      <w:pPr>
        <w:spacing w:after="0" w:line="360" w:lineRule="auto"/>
        <w:rPr>
          <w:rFonts w:cstheme="minorHAnsi"/>
          <w:sz w:val="28"/>
          <w:szCs w:val="28"/>
        </w:rPr>
      </w:pPr>
      <w:r w:rsidRPr="007C07C6">
        <w:rPr>
          <w:rFonts w:cstheme="minorHAnsi"/>
          <w:sz w:val="28"/>
          <w:szCs w:val="28"/>
        </w:rPr>
        <w:t xml:space="preserve"> </w:t>
      </w:r>
    </w:p>
    <w:p w14:paraId="471CCE34" w14:textId="7E1924B9" w:rsidR="00E35261" w:rsidRPr="008425B4" w:rsidRDefault="00E35261" w:rsidP="00B53D8B">
      <w:pPr>
        <w:pStyle w:val="ListParagraph"/>
        <w:numPr>
          <w:ilvl w:val="0"/>
          <w:numId w:val="17"/>
        </w:numPr>
        <w:spacing w:after="0" w:line="360" w:lineRule="auto"/>
        <w:rPr>
          <w:rFonts w:cstheme="minorHAnsi"/>
          <w:b/>
          <w:sz w:val="28"/>
          <w:szCs w:val="28"/>
        </w:rPr>
      </w:pPr>
      <w:r w:rsidRPr="00FF5861">
        <w:rPr>
          <w:rFonts w:cstheme="minorHAnsi"/>
          <w:b/>
          <w:sz w:val="28"/>
          <w:szCs w:val="28"/>
        </w:rPr>
        <w:t>The Sympathizer</w:t>
      </w:r>
      <w:r w:rsidRPr="00B53D8B">
        <w:rPr>
          <w:rFonts w:cstheme="minorHAnsi"/>
          <w:sz w:val="28"/>
          <w:szCs w:val="28"/>
        </w:rPr>
        <w:t xml:space="preserve"> by Viet Thanh Nguyen </w:t>
      </w:r>
      <w:r w:rsidRPr="008425B4">
        <w:rPr>
          <w:rFonts w:cstheme="minorHAnsi"/>
          <w:b/>
          <w:sz w:val="28"/>
          <w:szCs w:val="28"/>
        </w:rPr>
        <w:t xml:space="preserve">DB82047 </w:t>
      </w:r>
    </w:p>
    <w:p w14:paraId="371F720A" w14:textId="77777777" w:rsidR="00E35261" w:rsidRPr="007C07C6" w:rsidRDefault="00E35261" w:rsidP="007C07C6">
      <w:pPr>
        <w:spacing w:after="0" w:line="360" w:lineRule="auto"/>
        <w:rPr>
          <w:rFonts w:cstheme="minorHAnsi"/>
          <w:sz w:val="28"/>
          <w:szCs w:val="28"/>
        </w:rPr>
      </w:pPr>
    </w:p>
    <w:p w14:paraId="4C66B89B" w14:textId="77777777" w:rsidR="00E35261" w:rsidRPr="007C07C6" w:rsidRDefault="00E35261" w:rsidP="007C07C6">
      <w:pPr>
        <w:spacing w:after="0" w:line="360" w:lineRule="auto"/>
        <w:rPr>
          <w:rFonts w:cstheme="minorHAnsi"/>
          <w:sz w:val="28"/>
          <w:szCs w:val="28"/>
        </w:rPr>
      </w:pPr>
      <w:r w:rsidRPr="007C07C6">
        <w:rPr>
          <w:rFonts w:cstheme="minorHAnsi"/>
          <w:sz w:val="28"/>
          <w:szCs w:val="28"/>
        </w:rPr>
        <w:t>Saigon of 1975 is in chaos. Meanwhile, a South Vietnamese general decides who will receive the last flights out of the country, including himself, his allies, and his trusted captain. Unbeknownst to him, however, the captain observes and reports to the Viet Cong. Some violence and some strong language. 2016 winner.</w:t>
      </w:r>
    </w:p>
    <w:p w14:paraId="1BC4FD62" w14:textId="77777777" w:rsidR="00E35261" w:rsidRPr="007C07C6" w:rsidRDefault="00E35261" w:rsidP="007C07C6">
      <w:pPr>
        <w:spacing w:after="0" w:line="360" w:lineRule="auto"/>
        <w:rPr>
          <w:rFonts w:cstheme="minorHAnsi"/>
          <w:sz w:val="28"/>
          <w:szCs w:val="28"/>
        </w:rPr>
      </w:pPr>
    </w:p>
    <w:p w14:paraId="6F3961BB" w14:textId="71E8844D" w:rsidR="00E35261" w:rsidRPr="00B53D8B" w:rsidRDefault="00E35261" w:rsidP="00B53D8B">
      <w:pPr>
        <w:pStyle w:val="ListParagraph"/>
        <w:numPr>
          <w:ilvl w:val="0"/>
          <w:numId w:val="17"/>
        </w:numPr>
        <w:spacing w:after="0" w:line="360" w:lineRule="auto"/>
        <w:rPr>
          <w:rFonts w:cstheme="minorHAnsi"/>
          <w:sz w:val="28"/>
          <w:szCs w:val="28"/>
        </w:rPr>
      </w:pPr>
      <w:r w:rsidRPr="00FF5861">
        <w:rPr>
          <w:rFonts w:cstheme="minorHAnsi"/>
          <w:b/>
          <w:sz w:val="28"/>
          <w:szCs w:val="28"/>
        </w:rPr>
        <w:t>All the Light We Cannot See</w:t>
      </w:r>
      <w:r w:rsidRPr="00B53D8B">
        <w:rPr>
          <w:rFonts w:cstheme="minorHAnsi"/>
          <w:sz w:val="28"/>
          <w:szCs w:val="28"/>
        </w:rPr>
        <w:t xml:space="preserve"> by Anthony Doerr </w:t>
      </w:r>
      <w:r w:rsidRPr="008425B4">
        <w:rPr>
          <w:rFonts w:cstheme="minorHAnsi"/>
          <w:b/>
          <w:sz w:val="28"/>
          <w:szCs w:val="28"/>
        </w:rPr>
        <w:t>DB79182</w:t>
      </w:r>
      <w:r w:rsidRPr="00B53D8B">
        <w:rPr>
          <w:rFonts w:cstheme="minorHAnsi"/>
          <w:sz w:val="28"/>
          <w:szCs w:val="28"/>
        </w:rPr>
        <w:t xml:space="preserve"> </w:t>
      </w:r>
    </w:p>
    <w:p w14:paraId="07672791" w14:textId="77777777" w:rsidR="00E35261" w:rsidRPr="007C07C6" w:rsidRDefault="00E35261" w:rsidP="007C07C6">
      <w:pPr>
        <w:spacing w:after="0" w:line="360" w:lineRule="auto"/>
        <w:rPr>
          <w:rFonts w:cstheme="minorHAnsi"/>
          <w:sz w:val="28"/>
          <w:szCs w:val="28"/>
        </w:rPr>
      </w:pPr>
    </w:p>
    <w:p w14:paraId="1B65970E" w14:textId="77777777" w:rsidR="00E35261" w:rsidRPr="007C07C6" w:rsidRDefault="00E35261" w:rsidP="007C07C6">
      <w:pPr>
        <w:spacing w:after="0" w:line="360" w:lineRule="auto"/>
        <w:rPr>
          <w:rFonts w:cstheme="minorHAnsi"/>
          <w:sz w:val="28"/>
          <w:szCs w:val="28"/>
        </w:rPr>
      </w:pPr>
      <w:r w:rsidRPr="007C07C6">
        <w:rPr>
          <w:rFonts w:cstheme="minorHAnsi"/>
          <w:sz w:val="28"/>
          <w:szCs w:val="28"/>
        </w:rPr>
        <w:t>When Paris is invaded by the Nazis, Maru Laure LeBlanc’s father evacuates her to St. Malo to stay with her great uncle. Blind since the age of six, Marie-Laure must learn the town by a scale model that her father has left her. Then, the Germans arrive. Violence and some descriptions of sex. 2015 winner.</w:t>
      </w:r>
    </w:p>
    <w:p w14:paraId="2360C277" w14:textId="77777777" w:rsidR="00E35261" w:rsidRPr="007C07C6" w:rsidRDefault="00E35261" w:rsidP="007C07C6">
      <w:pPr>
        <w:spacing w:after="0" w:line="360" w:lineRule="auto"/>
        <w:rPr>
          <w:rFonts w:cstheme="minorHAnsi"/>
          <w:sz w:val="28"/>
          <w:szCs w:val="28"/>
        </w:rPr>
      </w:pPr>
      <w:r w:rsidRPr="007C07C6">
        <w:rPr>
          <w:rFonts w:cstheme="minorHAnsi"/>
          <w:sz w:val="28"/>
          <w:szCs w:val="28"/>
        </w:rPr>
        <w:t xml:space="preserve"> </w:t>
      </w:r>
    </w:p>
    <w:p w14:paraId="5211028E" w14:textId="6AD483F3" w:rsidR="00E35261" w:rsidRPr="00B53D8B" w:rsidRDefault="00E35261" w:rsidP="00B53D8B">
      <w:pPr>
        <w:pStyle w:val="ListParagraph"/>
        <w:numPr>
          <w:ilvl w:val="0"/>
          <w:numId w:val="17"/>
        </w:numPr>
        <w:spacing w:after="0" w:line="360" w:lineRule="auto"/>
        <w:rPr>
          <w:rFonts w:cstheme="minorHAnsi"/>
          <w:sz w:val="28"/>
          <w:szCs w:val="28"/>
        </w:rPr>
      </w:pPr>
      <w:r w:rsidRPr="00FF5861">
        <w:rPr>
          <w:rFonts w:cstheme="minorHAnsi"/>
          <w:b/>
          <w:sz w:val="28"/>
          <w:szCs w:val="28"/>
        </w:rPr>
        <w:t>The Goldfinch</w:t>
      </w:r>
      <w:r w:rsidRPr="00B53D8B">
        <w:rPr>
          <w:rFonts w:cstheme="minorHAnsi"/>
          <w:sz w:val="28"/>
          <w:szCs w:val="28"/>
        </w:rPr>
        <w:t xml:space="preserve"> by Donna Tartt </w:t>
      </w:r>
      <w:r w:rsidRPr="008425B4">
        <w:rPr>
          <w:rFonts w:cstheme="minorHAnsi"/>
          <w:b/>
          <w:sz w:val="28"/>
          <w:szCs w:val="28"/>
        </w:rPr>
        <w:t>DB77453</w:t>
      </w:r>
      <w:r w:rsidRPr="00B53D8B">
        <w:rPr>
          <w:rFonts w:cstheme="minorHAnsi"/>
          <w:sz w:val="28"/>
          <w:szCs w:val="28"/>
        </w:rPr>
        <w:t xml:space="preserve"> </w:t>
      </w:r>
    </w:p>
    <w:p w14:paraId="719BEBAF" w14:textId="77777777" w:rsidR="00E35261" w:rsidRPr="007C07C6" w:rsidRDefault="00E35261" w:rsidP="007C07C6">
      <w:pPr>
        <w:spacing w:after="0" w:line="360" w:lineRule="auto"/>
        <w:rPr>
          <w:rFonts w:cstheme="minorHAnsi"/>
          <w:sz w:val="28"/>
          <w:szCs w:val="28"/>
        </w:rPr>
      </w:pPr>
    </w:p>
    <w:p w14:paraId="05AD7A36" w14:textId="77777777" w:rsidR="00E35261" w:rsidRPr="007C07C6" w:rsidRDefault="00E35261" w:rsidP="007C07C6">
      <w:pPr>
        <w:spacing w:after="0" w:line="360" w:lineRule="auto"/>
        <w:rPr>
          <w:rFonts w:cstheme="minorHAnsi"/>
          <w:sz w:val="28"/>
          <w:szCs w:val="28"/>
        </w:rPr>
      </w:pPr>
      <w:r w:rsidRPr="007C07C6">
        <w:rPr>
          <w:rFonts w:cstheme="minorHAnsi"/>
          <w:sz w:val="28"/>
          <w:szCs w:val="28"/>
        </w:rPr>
        <w:t>At the age of thirteen, Theo Decker survives an accident that kills his mother. Abandoned by his father, Theo is raised by wealthy family friends. As he grows older, his one connection to his mother - a painting - draws Theo into New York City’s underground art world. Unrated. Commercial audiobook. 2014 winner.</w:t>
      </w:r>
    </w:p>
    <w:p w14:paraId="6B3610CD" w14:textId="77777777" w:rsidR="00E35261" w:rsidRPr="007C07C6" w:rsidRDefault="00E35261" w:rsidP="007C07C6">
      <w:pPr>
        <w:spacing w:after="0" w:line="360" w:lineRule="auto"/>
        <w:rPr>
          <w:rFonts w:cstheme="minorHAnsi"/>
          <w:sz w:val="28"/>
          <w:szCs w:val="28"/>
        </w:rPr>
      </w:pPr>
      <w:r w:rsidRPr="007C07C6">
        <w:rPr>
          <w:rFonts w:cstheme="minorHAnsi"/>
          <w:sz w:val="28"/>
          <w:szCs w:val="28"/>
        </w:rPr>
        <w:t xml:space="preserve"> </w:t>
      </w:r>
    </w:p>
    <w:p w14:paraId="142F889A" w14:textId="529A71DD" w:rsidR="00E35261" w:rsidRPr="00B53D8B" w:rsidRDefault="00E35261" w:rsidP="00B53D8B">
      <w:pPr>
        <w:pStyle w:val="ListParagraph"/>
        <w:numPr>
          <w:ilvl w:val="0"/>
          <w:numId w:val="17"/>
        </w:numPr>
        <w:spacing w:after="0" w:line="360" w:lineRule="auto"/>
        <w:rPr>
          <w:rFonts w:cstheme="minorHAnsi"/>
          <w:sz w:val="28"/>
          <w:szCs w:val="28"/>
        </w:rPr>
      </w:pPr>
      <w:r w:rsidRPr="00FF5861">
        <w:rPr>
          <w:rFonts w:cstheme="minorHAnsi"/>
          <w:b/>
          <w:sz w:val="28"/>
          <w:szCs w:val="28"/>
        </w:rPr>
        <w:t>The Orphan Master’s Son</w:t>
      </w:r>
      <w:r w:rsidRPr="00B53D8B">
        <w:rPr>
          <w:rFonts w:cstheme="minorHAnsi"/>
          <w:sz w:val="28"/>
          <w:szCs w:val="28"/>
        </w:rPr>
        <w:t xml:space="preserve"> by Adam Johnson </w:t>
      </w:r>
      <w:r w:rsidRPr="008425B4">
        <w:rPr>
          <w:rFonts w:cstheme="minorHAnsi"/>
          <w:b/>
          <w:sz w:val="28"/>
          <w:szCs w:val="28"/>
        </w:rPr>
        <w:t>DB74282</w:t>
      </w:r>
      <w:r w:rsidRPr="00B53D8B">
        <w:rPr>
          <w:rFonts w:cstheme="minorHAnsi"/>
          <w:sz w:val="28"/>
          <w:szCs w:val="28"/>
        </w:rPr>
        <w:t xml:space="preserve"> </w:t>
      </w:r>
    </w:p>
    <w:p w14:paraId="7E9846CC" w14:textId="77777777" w:rsidR="00E35261" w:rsidRPr="007C07C6" w:rsidRDefault="00E35261" w:rsidP="007C07C6">
      <w:pPr>
        <w:spacing w:after="0" w:line="360" w:lineRule="auto"/>
        <w:rPr>
          <w:rFonts w:cstheme="minorHAnsi"/>
          <w:sz w:val="28"/>
          <w:szCs w:val="28"/>
        </w:rPr>
      </w:pPr>
    </w:p>
    <w:p w14:paraId="2240EE47" w14:textId="7C9C0099" w:rsidR="003C59FA" w:rsidRDefault="00E35261" w:rsidP="007C07C6">
      <w:pPr>
        <w:spacing w:after="0" w:line="360" w:lineRule="auto"/>
        <w:rPr>
          <w:rFonts w:cstheme="minorHAnsi"/>
          <w:sz w:val="28"/>
          <w:szCs w:val="28"/>
        </w:rPr>
      </w:pPr>
      <w:r w:rsidRPr="007C07C6">
        <w:rPr>
          <w:rFonts w:cstheme="minorHAnsi"/>
          <w:sz w:val="28"/>
          <w:szCs w:val="28"/>
        </w:rPr>
        <w:t>North Korea. Pak Jun Do spends his childhood on an orphan slave-labor crew- even though his father runs the orphanage. Later he is placed on kidnap duty, snatching Japanese citizens whose skills are needed. Over time, his assignments grow increasingly dangerous. Violence, strong language and some descriptions of sex. Bestseller. 2013 winner.</w:t>
      </w:r>
    </w:p>
    <w:p w14:paraId="07CFDB22" w14:textId="77777777" w:rsidR="009718C9" w:rsidRPr="007C07C6" w:rsidRDefault="009718C9" w:rsidP="007C07C6">
      <w:pPr>
        <w:spacing w:after="0" w:line="360" w:lineRule="auto"/>
        <w:rPr>
          <w:rFonts w:cstheme="minorHAnsi"/>
          <w:sz w:val="28"/>
          <w:szCs w:val="28"/>
        </w:rPr>
      </w:pPr>
    </w:p>
    <w:p w14:paraId="7361863A" w14:textId="77777777" w:rsidR="00ED7E57" w:rsidRPr="009718C9" w:rsidRDefault="003C59FA" w:rsidP="007C07C6">
      <w:pPr>
        <w:spacing w:after="0" w:line="360" w:lineRule="auto"/>
        <w:rPr>
          <w:rFonts w:cstheme="minorHAnsi"/>
          <w:b/>
          <w:sz w:val="32"/>
          <w:szCs w:val="28"/>
        </w:rPr>
      </w:pPr>
      <w:r w:rsidRPr="009718C9">
        <w:rPr>
          <w:rFonts w:cstheme="minorHAnsi"/>
          <w:b/>
          <w:sz w:val="32"/>
          <w:szCs w:val="28"/>
        </w:rPr>
        <w:t>Audie Awards</w:t>
      </w:r>
    </w:p>
    <w:p w14:paraId="1220A3F9" w14:textId="0A2C6E0A" w:rsidR="003C59FA" w:rsidRPr="0007435E" w:rsidRDefault="00ED7E57" w:rsidP="007C07C6">
      <w:pPr>
        <w:spacing w:after="0" w:line="360" w:lineRule="auto"/>
        <w:rPr>
          <w:rFonts w:cstheme="minorHAnsi"/>
          <w:b/>
          <w:sz w:val="36"/>
          <w:szCs w:val="28"/>
        </w:rPr>
      </w:pPr>
      <w:r w:rsidRPr="007C07C6">
        <w:rPr>
          <w:rFonts w:cstheme="minorHAnsi"/>
          <w:sz w:val="28"/>
          <w:szCs w:val="28"/>
        </w:rPr>
        <w:t>An Audie Award (or Audie), bestowed annually in the United States, recognizes outstanding audiobooks and spoken-word entertainment. The Audies have been granted by the Audio Publishers Association, the not-for-profit trade organization of the audiobook industry, since 1996.</w:t>
      </w:r>
      <w:r w:rsidR="009718C9" w:rsidRPr="009718C9">
        <w:t xml:space="preserve"> </w:t>
      </w:r>
      <w:r w:rsidR="0007435E">
        <w:rPr>
          <w:sz w:val="28"/>
        </w:rPr>
        <w:t>T</w:t>
      </w:r>
      <w:r w:rsidR="0007435E" w:rsidRPr="0007435E">
        <w:rPr>
          <w:sz w:val="28"/>
        </w:rPr>
        <w:t>his year’s Audiobook of the year award winner</w:t>
      </w:r>
      <w:r w:rsidR="0007435E">
        <w:rPr>
          <w:sz w:val="28"/>
        </w:rPr>
        <w:t xml:space="preserve"> follows</w:t>
      </w:r>
      <w:r w:rsidR="0007435E" w:rsidRPr="0007435E">
        <w:rPr>
          <w:sz w:val="28"/>
        </w:rPr>
        <w:t xml:space="preserve">, check next edition for a comprehensive list of </w:t>
      </w:r>
      <w:r w:rsidR="0007435E">
        <w:rPr>
          <w:sz w:val="28"/>
        </w:rPr>
        <w:t>categories, including finalists and winners.</w:t>
      </w:r>
    </w:p>
    <w:p w14:paraId="0F364473" w14:textId="77777777" w:rsidR="00F94DD5" w:rsidRDefault="00F94DD5" w:rsidP="007C07C6">
      <w:pPr>
        <w:spacing w:after="0" w:line="360" w:lineRule="auto"/>
        <w:rPr>
          <w:rFonts w:cstheme="minorHAnsi"/>
          <w:b/>
          <w:sz w:val="28"/>
          <w:szCs w:val="28"/>
        </w:rPr>
      </w:pPr>
    </w:p>
    <w:p w14:paraId="1312B6EF" w14:textId="543BA503" w:rsidR="00EA2928" w:rsidRPr="006D60D6" w:rsidRDefault="00EA2928" w:rsidP="007C07C6">
      <w:pPr>
        <w:spacing w:after="0" w:line="360" w:lineRule="auto"/>
        <w:rPr>
          <w:rFonts w:cstheme="minorHAnsi"/>
          <w:b/>
          <w:sz w:val="32"/>
          <w:szCs w:val="32"/>
        </w:rPr>
      </w:pPr>
      <w:r w:rsidRPr="006D60D6">
        <w:rPr>
          <w:rFonts w:cstheme="minorHAnsi"/>
          <w:b/>
          <w:sz w:val="32"/>
          <w:szCs w:val="32"/>
        </w:rPr>
        <w:t>AUDIOBOOK OF THE YEAR</w:t>
      </w:r>
      <w:r w:rsidR="00ED7E57" w:rsidRPr="006D60D6">
        <w:rPr>
          <w:rFonts w:cstheme="minorHAnsi"/>
          <w:b/>
          <w:sz w:val="32"/>
          <w:szCs w:val="32"/>
        </w:rPr>
        <w:t xml:space="preserve"> 2018</w:t>
      </w:r>
    </w:p>
    <w:p w14:paraId="424E21EE" w14:textId="1C40CE85" w:rsidR="00EA2928" w:rsidRPr="007C07C6" w:rsidRDefault="00EA2928" w:rsidP="007C07C6">
      <w:pPr>
        <w:spacing w:after="0" w:line="360" w:lineRule="auto"/>
        <w:rPr>
          <w:rFonts w:cstheme="minorHAnsi"/>
          <w:b/>
          <w:sz w:val="28"/>
          <w:szCs w:val="28"/>
        </w:rPr>
      </w:pPr>
      <w:r w:rsidRPr="007C07C6">
        <w:rPr>
          <w:rFonts w:cstheme="minorHAnsi"/>
          <w:b/>
          <w:sz w:val="28"/>
          <w:szCs w:val="28"/>
        </w:rPr>
        <w:t xml:space="preserve">Lincoln in the Bardo </w:t>
      </w:r>
      <w:r w:rsidRPr="008425B4">
        <w:rPr>
          <w:rFonts w:cstheme="minorHAnsi"/>
          <w:sz w:val="28"/>
          <w:szCs w:val="28"/>
        </w:rPr>
        <w:t>by George Saunders</w:t>
      </w:r>
      <w:r w:rsidR="008425B4">
        <w:rPr>
          <w:rFonts w:cstheme="minorHAnsi"/>
          <w:b/>
          <w:sz w:val="28"/>
          <w:szCs w:val="28"/>
        </w:rPr>
        <w:t xml:space="preserve"> </w:t>
      </w:r>
      <w:r w:rsidR="008425B4" w:rsidRPr="008425B4">
        <w:rPr>
          <w:rFonts w:cstheme="minorHAnsi"/>
          <w:b/>
          <w:sz w:val="28"/>
          <w:szCs w:val="28"/>
        </w:rPr>
        <w:t>DB86941</w:t>
      </w:r>
    </w:p>
    <w:p w14:paraId="4A7888B8" w14:textId="2BC804BE" w:rsidR="00EA2928" w:rsidRPr="007C07C6" w:rsidRDefault="00EA2928" w:rsidP="007C07C6">
      <w:pPr>
        <w:spacing w:after="0" w:line="360" w:lineRule="auto"/>
        <w:rPr>
          <w:rFonts w:cstheme="minorHAnsi"/>
          <w:b/>
          <w:sz w:val="28"/>
          <w:szCs w:val="28"/>
        </w:rPr>
      </w:pPr>
      <w:r w:rsidRPr="007C07C6">
        <w:rPr>
          <w:rFonts w:cstheme="minorHAnsi"/>
          <w:b/>
          <w:sz w:val="28"/>
          <w:szCs w:val="28"/>
        </w:rPr>
        <w:t>Narrated by Nick Offerman, David Sedaris, George Saunders, and a full cast</w:t>
      </w:r>
    </w:p>
    <w:p w14:paraId="6495DE81" w14:textId="2F09AB2A" w:rsidR="00EA2928" w:rsidRDefault="00EA2928" w:rsidP="007C07C6">
      <w:pPr>
        <w:spacing w:after="0" w:line="360" w:lineRule="auto"/>
        <w:rPr>
          <w:rFonts w:cstheme="minorHAnsi"/>
          <w:sz w:val="28"/>
          <w:szCs w:val="28"/>
        </w:rPr>
      </w:pPr>
      <w:r w:rsidRPr="007C07C6">
        <w:rPr>
          <w:rFonts w:cstheme="minorHAnsi"/>
          <w:sz w:val="28"/>
          <w:szCs w:val="28"/>
        </w:rPr>
        <w:t xml:space="preserve">The long-awaited first novel from the author of </w:t>
      </w:r>
      <w:r w:rsidRPr="007C07C6">
        <w:rPr>
          <w:rFonts w:cstheme="minorHAnsi"/>
          <w:i/>
          <w:sz w:val="28"/>
          <w:szCs w:val="28"/>
        </w:rPr>
        <w:t>Tenth of December</w:t>
      </w:r>
      <w:r w:rsidRPr="007C07C6">
        <w:rPr>
          <w:rFonts w:cstheme="minorHAnsi"/>
          <w:sz w:val="28"/>
          <w:szCs w:val="28"/>
        </w:rPr>
        <w:t>: a moving and original father-son story featuring none other than Abraham Lincoln, as well as an unforgettable cast of supporting characters, living and dead, historical and invented, portrayed by record-setting 166 narrators.</w:t>
      </w:r>
    </w:p>
    <w:p w14:paraId="20F82E38" w14:textId="19CC5F66" w:rsidR="001B72B6" w:rsidRPr="007C07C6" w:rsidRDefault="001B72B6" w:rsidP="007C07C6">
      <w:pPr>
        <w:spacing w:after="0" w:line="360" w:lineRule="auto"/>
        <w:rPr>
          <w:rFonts w:cstheme="minorHAnsi"/>
          <w:sz w:val="28"/>
          <w:szCs w:val="28"/>
        </w:rPr>
      </w:pPr>
    </w:p>
    <w:p w14:paraId="6485EE2D" w14:textId="6C11EA84" w:rsidR="00EA2928" w:rsidRDefault="00EA2928" w:rsidP="007C07C6">
      <w:pPr>
        <w:spacing w:after="0" w:line="360" w:lineRule="auto"/>
        <w:rPr>
          <w:rFonts w:cstheme="minorHAnsi"/>
          <w:sz w:val="28"/>
          <w:szCs w:val="28"/>
        </w:rPr>
      </w:pPr>
      <w:r w:rsidRPr="007C07C6">
        <w:rPr>
          <w:rFonts w:cstheme="minorHAnsi"/>
          <w:sz w:val="28"/>
          <w:szCs w:val="28"/>
        </w:rPr>
        <w:t>February 1862. The Civil War is less than one year old. The fighting has begun in earnest, and the nation has begun to realize it is in for a long, bloody struggle. Meanwhile, President Lincoln's beloved eleven-year-old son, Willie, lies upstairs in the White House, gravely ill. In a matter of days, despite predictions of a recovery, Willie dies and is laid to rest in a Georgetown cemetery. "My poor boy, he was too good for this earth," the president says at the time. "God has called him home." Newspapers report that a grief-stricken Lincoln returns, alone, to the crypt several times to hold his boy's body.</w:t>
      </w:r>
    </w:p>
    <w:p w14:paraId="065EB16F" w14:textId="50749ABB" w:rsidR="001B72B6" w:rsidRPr="007C07C6" w:rsidRDefault="001B72B6" w:rsidP="007C07C6">
      <w:pPr>
        <w:spacing w:after="0" w:line="360" w:lineRule="auto"/>
        <w:rPr>
          <w:rFonts w:cstheme="minorHAnsi"/>
          <w:sz w:val="28"/>
          <w:szCs w:val="28"/>
        </w:rPr>
      </w:pPr>
    </w:p>
    <w:p w14:paraId="4A9CD13E" w14:textId="37B24A7B" w:rsidR="003C59FA" w:rsidRPr="007C07C6" w:rsidRDefault="00EA2928" w:rsidP="007C07C6">
      <w:pPr>
        <w:spacing w:after="0" w:line="360" w:lineRule="auto"/>
        <w:rPr>
          <w:rFonts w:cstheme="minorHAnsi"/>
          <w:sz w:val="28"/>
          <w:szCs w:val="28"/>
        </w:rPr>
      </w:pPr>
      <w:r w:rsidRPr="007C07C6">
        <w:rPr>
          <w:rFonts w:cstheme="minorHAnsi"/>
          <w:sz w:val="28"/>
          <w:szCs w:val="28"/>
        </w:rPr>
        <w:t>From that seed of historical truth, George Saunders spins an unforgettable story of familial love and loss that breaks free of its realistic, historical framework into a supernatural realm both hilarious and terrifying, where Willie Lincoln finds himself in a strange purgatory where ghosts mingle, gripe, commiserate, quarrel, and enact bizarre acts of penance. Within this transitional state—called, in the Tibetan tradition, the bardo—a monumental struggle erupts over young Willie's soul.</w:t>
      </w:r>
    </w:p>
    <w:p w14:paraId="6488DC3C" w14:textId="77777777" w:rsidR="00686055" w:rsidRPr="00686055" w:rsidRDefault="00686055" w:rsidP="007C07C6">
      <w:pPr>
        <w:spacing w:after="0" w:line="360" w:lineRule="auto"/>
        <w:rPr>
          <w:rFonts w:cstheme="minorHAnsi"/>
          <w:b/>
          <w:sz w:val="36"/>
          <w:szCs w:val="28"/>
        </w:rPr>
      </w:pPr>
    </w:p>
    <w:p w14:paraId="7811A9B5" w14:textId="5D0D5BD5" w:rsidR="008807DF" w:rsidRPr="00686055" w:rsidRDefault="008807DF" w:rsidP="007C07C6">
      <w:pPr>
        <w:spacing w:after="0" w:line="360" w:lineRule="auto"/>
        <w:rPr>
          <w:rFonts w:cstheme="minorHAnsi"/>
          <w:sz w:val="36"/>
          <w:szCs w:val="28"/>
        </w:rPr>
      </w:pPr>
      <w:r w:rsidRPr="00686055">
        <w:rPr>
          <w:rFonts w:cstheme="minorHAnsi"/>
          <w:b/>
          <w:sz w:val="36"/>
          <w:szCs w:val="28"/>
        </w:rPr>
        <w:t xml:space="preserve">Fresh from the Recording Studio </w:t>
      </w:r>
    </w:p>
    <w:p w14:paraId="55298F81" w14:textId="77777777" w:rsidR="008807DF" w:rsidRPr="00686055" w:rsidRDefault="008807DF" w:rsidP="007C07C6">
      <w:pPr>
        <w:spacing w:line="360" w:lineRule="auto"/>
        <w:rPr>
          <w:rFonts w:cstheme="minorHAnsi"/>
          <w:b/>
          <w:sz w:val="32"/>
          <w:szCs w:val="28"/>
        </w:rPr>
      </w:pPr>
      <w:r w:rsidRPr="00686055">
        <w:rPr>
          <w:rFonts w:cstheme="minorHAnsi"/>
          <w:b/>
          <w:sz w:val="32"/>
          <w:szCs w:val="28"/>
        </w:rPr>
        <w:t>New Books</w:t>
      </w:r>
    </w:p>
    <w:p w14:paraId="36732CB8" w14:textId="77777777" w:rsidR="008807DF" w:rsidRPr="007C07C6" w:rsidRDefault="008807DF" w:rsidP="007C07C6">
      <w:pPr>
        <w:spacing w:line="360" w:lineRule="auto"/>
        <w:rPr>
          <w:rFonts w:cstheme="minorHAnsi"/>
          <w:sz w:val="28"/>
          <w:szCs w:val="28"/>
        </w:rPr>
      </w:pPr>
      <w:r w:rsidRPr="007C07C6">
        <w:rPr>
          <w:rFonts w:cstheme="minorHAnsi"/>
          <w:sz w:val="28"/>
          <w:szCs w:val="28"/>
        </w:rPr>
        <w:t>All of these books are easily found in BARD, downloadable immediately. Call your reader advisor to find out how to get your account started, and be able to get books on all of your devices!</w:t>
      </w:r>
    </w:p>
    <w:p w14:paraId="7B87550C" w14:textId="6DB0F1B3" w:rsidR="008807DF" w:rsidRPr="007C07C6" w:rsidRDefault="008807DF" w:rsidP="007C07C6">
      <w:pPr>
        <w:spacing w:line="360" w:lineRule="auto"/>
        <w:rPr>
          <w:rFonts w:cstheme="minorHAnsi"/>
          <w:b/>
          <w:bCs/>
          <w:sz w:val="28"/>
          <w:szCs w:val="28"/>
        </w:rPr>
      </w:pPr>
      <w:r w:rsidRPr="007C07C6">
        <w:rPr>
          <w:rFonts w:cstheme="minorHAnsi"/>
          <w:b/>
          <w:bCs/>
          <w:sz w:val="28"/>
          <w:szCs w:val="28"/>
        </w:rPr>
        <w:t xml:space="preserve">Mousetronaut </w:t>
      </w:r>
      <w:r w:rsidR="00D264B7">
        <w:rPr>
          <w:rFonts w:cstheme="minorHAnsi"/>
          <w:bCs/>
          <w:sz w:val="28"/>
          <w:szCs w:val="28"/>
        </w:rPr>
        <w:t>b</w:t>
      </w:r>
      <w:r w:rsidRPr="007C07C6">
        <w:rPr>
          <w:rFonts w:cstheme="minorHAnsi"/>
          <w:bCs/>
          <w:sz w:val="28"/>
          <w:szCs w:val="28"/>
        </w:rPr>
        <w:t xml:space="preserve">y </w:t>
      </w:r>
      <w:r w:rsidRPr="007C07C6">
        <w:rPr>
          <w:rFonts w:cstheme="minorHAnsi"/>
          <w:sz w:val="28"/>
          <w:szCs w:val="28"/>
        </w:rPr>
        <w:t xml:space="preserve">Mark E. Kelly  </w:t>
      </w:r>
      <w:r w:rsidRPr="007C07C6">
        <w:rPr>
          <w:rFonts w:cstheme="minorHAnsi"/>
          <w:b/>
          <w:sz w:val="28"/>
          <w:szCs w:val="28"/>
        </w:rPr>
        <w:t>DBC12779</w:t>
      </w:r>
      <w:r w:rsidRPr="007C07C6">
        <w:rPr>
          <w:rFonts w:cstheme="minorHAnsi"/>
          <w:b/>
          <w:bCs/>
          <w:sz w:val="28"/>
          <w:szCs w:val="28"/>
        </w:rPr>
        <w:t xml:space="preserve">  </w:t>
      </w:r>
      <w:r w:rsidRPr="007C07C6">
        <w:rPr>
          <w:rFonts w:cstheme="minorHAnsi"/>
          <w:sz w:val="28"/>
          <w:szCs w:val="28"/>
        </w:rPr>
        <w:t>A small, but plucky, mouse named Meteor is sure that he can help the space shuttle astronauts, and ends up saving the whole mission.  Narrator: Tom Hart.  Reading time:  5 min.</w:t>
      </w:r>
    </w:p>
    <w:p w14:paraId="11D6B522" w14:textId="38354EEC" w:rsidR="008807DF" w:rsidRPr="007C07C6" w:rsidRDefault="008807DF" w:rsidP="007C07C6">
      <w:pPr>
        <w:spacing w:line="360" w:lineRule="auto"/>
        <w:rPr>
          <w:rFonts w:cstheme="minorHAnsi"/>
          <w:sz w:val="28"/>
          <w:szCs w:val="28"/>
        </w:rPr>
      </w:pPr>
      <w:r w:rsidRPr="007C07C6">
        <w:rPr>
          <w:rFonts w:cstheme="minorHAnsi"/>
          <w:b/>
          <w:sz w:val="28"/>
          <w:szCs w:val="28"/>
        </w:rPr>
        <w:t>The Grim Steeper</w:t>
      </w:r>
      <w:r w:rsidRPr="007C07C6">
        <w:rPr>
          <w:rFonts w:cstheme="minorHAnsi"/>
          <w:sz w:val="28"/>
          <w:szCs w:val="28"/>
        </w:rPr>
        <w:t xml:space="preserve"> </w:t>
      </w:r>
      <w:r w:rsidR="00D264B7">
        <w:rPr>
          <w:rFonts w:cstheme="minorHAnsi"/>
          <w:sz w:val="28"/>
          <w:szCs w:val="28"/>
        </w:rPr>
        <w:t>b</w:t>
      </w:r>
      <w:r w:rsidRPr="007C07C6">
        <w:rPr>
          <w:rFonts w:cstheme="minorHAnsi"/>
          <w:sz w:val="28"/>
          <w:szCs w:val="28"/>
        </w:rPr>
        <w:t xml:space="preserve">y Amanda Cooper  </w:t>
      </w:r>
      <w:r w:rsidRPr="007C07C6">
        <w:rPr>
          <w:rFonts w:cstheme="minorHAnsi"/>
          <w:b/>
          <w:sz w:val="28"/>
          <w:szCs w:val="28"/>
        </w:rPr>
        <w:t>DBC12726</w:t>
      </w:r>
      <w:r w:rsidRPr="007C07C6">
        <w:rPr>
          <w:rFonts w:cstheme="minorHAnsi"/>
          <w:sz w:val="28"/>
          <w:szCs w:val="28"/>
        </w:rPr>
        <w:t xml:space="preserve">  A college dean is found murdered and Jason Murphy, an English teacher at the college, is suspected of the crime. It's up to Sophie Taylor, her Nana, and their friends the Silver Spouts to determine who really murdered the dean.  Narrator:  Margaret Tedrick.  Reading time: 11 hrs. 35 min. some Violence; Third of series.</w:t>
      </w:r>
    </w:p>
    <w:p w14:paraId="74EF91EB" w14:textId="51441D74" w:rsidR="008807DF" w:rsidRPr="007C07C6" w:rsidRDefault="008807DF" w:rsidP="007C07C6">
      <w:pPr>
        <w:spacing w:line="360" w:lineRule="auto"/>
        <w:rPr>
          <w:rFonts w:cstheme="minorHAnsi"/>
          <w:sz w:val="28"/>
          <w:szCs w:val="28"/>
        </w:rPr>
      </w:pPr>
      <w:r w:rsidRPr="007C07C6">
        <w:rPr>
          <w:rFonts w:cstheme="minorHAnsi"/>
          <w:b/>
          <w:sz w:val="28"/>
          <w:szCs w:val="28"/>
        </w:rPr>
        <w:t>S</w:t>
      </w:r>
      <w:r w:rsidR="0064431D">
        <w:rPr>
          <w:rFonts w:cstheme="minorHAnsi"/>
          <w:b/>
          <w:sz w:val="28"/>
          <w:szCs w:val="28"/>
        </w:rPr>
        <w:t>aucer</w:t>
      </w:r>
      <w:r w:rsidRPr="007C07C6">
        <w:rPr>
          <w:rFonts w:cstheme="minorHAnsi"/>
          <w:b/>
          <w:sz w:val="28"/>
          <w:szCs w:val="28"/>
        </w:rPr>
        <w:t xml:space="preserve">: </w:t>
      </w:r>
      <w:r w:rsidR="0064431D">
        <w:rPr>
          <w:rFonts w:cstheme="minorHAnsi"/>
          <w:b/>
          <w:sz w:val="28"/>
          <w:szCs w:val="28"/>
        </w:rPr>
        <w:t>Savage Planet</w:t>
      </w:r>
      <w:r w:rsidRPr="007C07C6">
        <w:rPr>
          <w:rFonts w:cstheme="minorHAnsi"/>
          <w:b/>
          <w:sz w:val="28"/>
          <w:szCs w:val="28"/>
        </w:rPr>
        <w:t xml:space="preserve"> </w:t>
      </w:r>
      <w:r w:rsidR="00D264B7">
        <w:rPr>
          <w:rFonts w:cstheme="minorHAnsi"/>
          <w:b/>
          <w:sz w:val="28"/>
          <w:szCs w:val="28"/>
        </w:rPr>
        <w:t>b</w:t>
      </w:r>
      <w:r w:rsidRPr="007C07C6">
        <w:rPr>
          <w:rFonts w:cstheme="minorHAnsi"/>
          <w:sz w:val="28"/>
          <w:szCs w:val="28"/>
        </w:rPr>
        <w:t xml:space="preserve">y Stephen Coonts  </w:t>
      </w:r>
      <w:r w:rsidRPr="007C07C6">
        <w:rPr>
          <w:rFonts w:cstheme="minorHAnsi"/>
          <w:b/>
          <w:sz w:val="28"/>
          <w:szCs w:val="28"/>
        </w:rPr>
        <w:t xml:space="preserve">DBC12753  </w:t>
      </w:r>
      <w:r w:rsidRPr="007C07C6">
        <w:rPr>
          <w:rFonts w:cstheme="minorHAnsi"/>
          <w:sz w:val="28"/>
          <w:szCs w:val="28"/>
        </w:rPr>
        <w:t>A marooned alien steals a spacecraft hidden at the bottom of the Atlantic Ocean but is forced to seek help from the guardians of another spacecraft after his communications systems are damaged.  Narrator:  Susie Baldwin.  Reading time: 9 hrs. 55 min. Some violence; some strong language; Sequel</w:t>
      </w:r>
      <w:r w:rsidR="00D264B7">
        <w:rPr>
          <w:rFonts w:cstheme="minorHAnsi"/>
          <w:sz w:val="28"/>
          <w:szCs w:val="28"/>
        </w:rPr>
        <w:t>.</w:t>
      </w:r>
    </w:p>
    <w:p w14:paraId="25BDE9E5" w14:textId="55C67D8E" w:rsidR="008807DF" w:rsidRPr="007C07C6" w:rsidRDefault="008807DF" w:rsidP="007C07C6">
      <w:pPr>
        <w:spacing w:line="360" w:lineRule="auto"/>
        <w:rPr>
          <w:rFonts w:cstheme="minorHAnsi"/>
          <w:sz w:val="28"/>
          <w:szCs w:val="28"/>
        </w:rPr>
      </w:pPr>
      <w:r w:rsidRPr="007C07C6">
        <w:rPr>
          <w:rFonts w:cstheme="minorHAnsi"/>
          <w:b/>
          <w:sz w:val="28"/>
          <w:szCs w:val="28"/>
        </w:rPr>
        <w:t>Poemedica</w:t>
      </w:r>
      <w:r w:rsidR="00D264B7">
        <w:rPr>
          <w:rFonts w:cstheme="minorHAnsi"/>
          <w:b/>
          <w:sz w:val="28"/>
          <w:szCs w:val="28"/>
        </w:rPr>
        <w:t xml:space="preserve"> b</w:t>
      </w:r>
      <w:r w:rsidRPr="007C07C6">
        <w:rPr>
          <w:rFonts w:cstheme="minorHAnsi"/>
          <w:sz w:val="28"/>
          <w:szCs w:val="28"/>
        </w:rPr>
        <w:t xml:space="preserve">y Rose Bromberg </w:t>
      </w:r>
      <w:r w:rsidRPr="007C07C6">
        <w:rPr>
          <w:rFonts w:cstheme="minorHAnsi"/>
          <w:b/>
          <w:sz w:val="28"/>
          <w:szCs w:val="28"/>
        </w:rPr>
        <w:t>DBC12758</w:t>
      </w:r>
      <w:r w:rsidRPr="007C07C6">
        <w:rPr>
          <w:rFonts w:cstheme="minorHAnsi"/>
          <w:sz w:val="28"/>
          <w:szCs w:val="28"/>
        </w:rPr>
        <w:t xml:space="preserve">   A collection of poems from a medical healing perspective.  Narrator:  Toni Blankenship. Reading time</w:t>
      </w:r>
      <w:r w:rsidR="00E7499E">
        <w:rPr>
          <w:rFonts w:cstheme="minorHAnsi"/>
          <w:sz w:val="28"/>
          <w:szCs w:val="28"/>
        </w:rPr>
        <w:t>:</w:t>
      </w:r>
      <w:r w:rsidRPr="007C07C6">
        <w:rPr>
          <w:rFonts w:cstheme="minorHAnsi"/>
          <w:sz w:val="28"/>
          <w:szCs w:val="28"/>
        </w:rPr>
        <w:t xml:space="preserve"> 25 min.</w:t>
      </w:r>
    </w:p>
    <w:p w14:paraId="01C2C40C" w14:textId="04D1D406" w:rsidR="008807DF" w:rsidRPr="007C07C6" w:rsidRDefault="008807DF" w:rsidP="007C07C6">
      <w:pPr>
        <w:spacing w:line="360" w:lineRule="auto"/>
        <w:rPr>
          <w:rFonts w:cstheme="minorHAnsi"/>
          <w:sz w:val="28"/>
          <w:szCs w:val="28"/>
        </w:rPr>
      </w:pPr>
      <w:r w:rsidRPr="007C07C6">
        <w:rPr>
          <w:rFonts w:cstheme="minorHAnsi"/>
          <w:b/>
          <w:sz w:val="28"/>
          <w:szCs w:val="28"/>
        </w:rPr>
        <w:t xml:space="preserve">Moose on the Loose </w:t>
      </w:r>
      <w:r w:rsidR="00D264B7">
        <w:rPr>
          <w:rFonts w:cstheme="minorHAnsi"/>
          <w:sz w:val="28"/>
          <w:szCs w:val="28"/>
        </w:rPr>
        <w:t>b</w:t>
      </w:r>
      <w:r w:rsidRPr="007C07C6">
        <w:rPr>
          <w:rFonts w:cstheme="minorHAnsi"/>
          <w:sz w:val="28"/>
          <w:szCs w:val="28"/>
        </w:rPr>
        <w:t xml:space="preserve">y Gladys M. Olsen   </w:t>
      </w:r>
      <w:r w:rsidRPr="007C07C6">
        <w:rPr>
          <w:rFonts w:cstheme="minorHAnsi"/>
          <w:b/>
          <w:sz w:val="28"/>
          <w:szCs w:val="28"/>
        </w:rPr>
        <w:t xml:space="preserve">DBC12765 </w:t>
      </w:r>
      <w:r w:rsidRPr="007C07C6">
        <w:rPr>
          <w:rFonts w:cstheme="minorHAnsi"/>
          <w:sz w:val="28"/>
          <w:szCs w:val="28"/>
        </w:rPr>
        <w:t xml:space="preserve">  An amusing poetic story of a moose running wild in the north woods of town.  Narrator:  Toni Blankenship. Reading time: 10 min. For Pre-school – Grade 2; Juvenile Book.</w:t>
      </w:r>
    </w:p>
    <w:p w14:paraId="27E7A946" w14:textId="519FECBF" w:rsidR="008807DF" w:rsidRPr="00181750" w:rsidRDefault="0064431D" w:rsidP="007C07C6">
      <w:pPr>
        <w:spacing w:line="360" w:lineRule="auto"/>
        <w:rPr>
          <w:rFonts w:cstheme="minorHAnsi"/>
          <w:sz w:val="28"/>
          <w:szCs w:val="28"/>
        </w:rPr>
      </w:pPr>
      <w:r>
        <w:rPr>
          <w:rFonts w:cstheme="minorHAnsi"/>
          <w:b/>
          <w:sz w:val="28"/>
          <w:szCs w:val="28"/>
        </w:rPr>
        <w:t>The Language of Seasons</w:t>
      </w:r>
      <w:r w:rsidR="008807DF" w:rsidRPr="007C07C6">
        <w:rPr>
          <w:rFonts w:cstheme="minorHAnsi"/>
          <w:b/>
          <w:sz w:val="28"/>
          <w:szCs w:val="28"/>
        </w:rPr>
        <w:t xml:space="preserve"> </w:t>
      </w:r>
      <w:r w:rsidR="00D264B7" w:rsidRPr="004A7BB7">
        <w:rPr>
          <w:rFonts w:cstheme="minorHAnsi"/>
          <w:sz w:val="28"/>
          <w:szCs w:val="28"/>
        </w:rPr>
        <w:t>b</w:t>
      </w:r>
      <w:r w:rsidR="008807DF" w:rsidRPr="007C07C6">
        <w:rPr>
          <w:rFonts w:cstheme="minorHAnsi"/>
          <w:sz w:val="28"/>
          <w:szCs w:val="28"/>
        </w:rPr>
        <w:t xml:space="preserve">y Rose Bromberg </w:t>
      </w:r>
      <w:r w:rsidR="008807DF" w:rsidRPr="007C07C6">
        <w:rPr>
          <w:rFonts w:cstheme="minorHAnsi"/>
          <w:b/>
          <w:sz w:val="28"/>
          <w:szCs w:val="28"/>
        </w:rPr>
        <w:t xml:space="preserve">DBC12789  </w:t>
      </w:r>
      <w:r w:rsidR="008807DF" w:rsidRPr="007C07C6">
        <w:rPr>
          <w:rFonts w:cstheme="minorHAnsi"/>
          <w:sz w:val="28"/>
          <w:szCs w:val="28"/>
        </w:rPr>
        <w:t xml:space="preserve">A collection of poems from a nature </w:t>
      </w:r>
      <w:r w:rsidR="008807DF" w:rsidRPr="00181750">
        <w:rPr>
          <w:rFonts w:cstheme="minorHAnsi"/>
          <w:sz w:val="28"/>
          <w:szCs w:val="28"/>
        </w:rPr>
        <w:t>perspective.  Narrator:  Kathy Ruding.  Reading time: 12 minutes.</w:t>
      </w:r>
    </w:p>
    <w:p w14:paraId="0770D2DC" w14:textId="3ACB991D" w:rsidR="00BD06CE" w:rsidRPr="00D82F92" w:rsidRDefault="0064431D" w:rsidP="007C07C6">
      <w:pPr>
        <w:pStyle w:val="NoSpacing"/>
        <w:spacing w:line="360" w:lineRule="auto"/>
        <w:rPr>
          <w:rFonts w:asciiTheme="minorHAnsi" w:hAnsiTheme="minorHAnsi" w:cstheme="minorHAnsi"/>
          <w:b/>
          <w:sz w:val="36"/>
          <w:szCs w:val="28"/>
        </w:rPr>
      </w:pPr>
      <w:r w:rsidRPr="00D82F92">
        <w:rPr>
          <w:rFonts w:asciiTheme="minorHAnsi" w:hAnsiTheme="minorHAnsi" w:cstheme="minorHAnsi"/>
          <w:b/>
          <w:sz w:val="28"/>
          <w:szCs w:val="28"/>
        </w:rPr>
        <w:t>Return Fire</w:t>
      </w:r>
      <w:r w:rsidR="00D264B7" w:rsidRPr="00D82F92">
        <w:rPr>
          <w:rFonts w:asciiTheme="minorHAnsi" w:hAnsiTheme="minorHAnsi" w:cstheme="minorHAnsi"/>
          <w:b/>
          <w:sz w:val="28"/>
          <w:szCs w:val="28"/>
        </w:rPr>
        <w:t xml:space="preserve"> </w:t>
      </w:r>
      <w:r w:rsidR="00D264B7" w:rsidRPr="00D82F92">
        <w:rPr>
          <w:rFonts w:asciiTheme="minorHAnsi" w:hAnsiTheme="minorHAnsi" w:cstheme="minorHAnsi"/>
          <w:sz w:val="28"/>
          <w:szCs w:val="28"/>
        </w:rPr>
        <w:t>b</w:t>
      </w:r>
      <w:r w:rsidR="008807DF" w:rsidRPr="00D82F92">
        <w:rPr>
          <w:rFonts w:asciiTheme="minorHAnsi" w:hAnsiTheme="minorHAnsi" w:cstheme="minorHAnsi"/>
          <w:sz w:val="28"/>
          <w:szCs w:val="28"/>
        </w:rPr>
        <w:t xml:space="preserve">y Christina Diaz Gonzalez   </w:t>
      </w:r>
      <w:r w:rsidR="008807DF" w:rsidRPr="00D82F92">
        <w:rPr>
          <w:rFonts w:asciiTheme="minorHAnsi" w:hAnsiTheme="minorHAnsi" w:cstheme="minorHAnsi"/>
          <w:b/>
          <w:sz w:val="28"/>
          <w:szCs w:val="28"/>
        </w:rPr>
        <w:t xml:space="preserve">DBC12752   </w:t>
      </w:r>
      <w:r w:rsidR="008807DF" w:rsidRPr="00D82F92">
        <w:rPr>
          <w:rFonts w:asciiTheme="minorHAnsi" w:hAnsiTheme="minorHAnsi" w:cstheme="minorHAnsi"/>
          <w:sz w:val="28"/>
          <w:szCs w:val="28"/>
        </w:rPr>
        <w:t>After Cassie Arroyo found the Spear of Destiny, she set off a chain of events which changed the future. Now it’s been stolen and she and Asher must recover it and risk using it against those who wish to use it for dark purposes.</w:t>
      </w:r>
      <w:r w:rsidR="00E7499E" w:rsidRPr="00D82F92">
        <w:rPr>
          <w:rFonts w:asciiTheme="minorHAnsi" w:hAnsiTheme="minorHAnsi" w:cstheme="minorHAnsi"/>
          <w:sz w:val="28"/>
          <w:szCs w:val="28"/>
        </w:rPr>
        <w:t xml:space="preserve"> Narrator: Susie Baldwin. Reading time: 6 hours, 30 minutes.</w:t>
      </w:r>
    </w:p>
    <w:p w14:paraId="4F5A3249" w14:textId="77777777" w:rsidR="00181750" w:rsidRPr="00D82F92" w:rsidRDefault="00181750" w:rsidP="007C07C6">
      <w:pPr>
        <w:pStyle w:val="NoSpacing"/>
        <w:spacing w:line="360" w:lineRule="auto"/>
        <w:rPr>
          <w:rFonts w:asciiTheme="minorHAnsi" w:hAnsiTheme="minorHAnsi" w:cstheme="minorHAnsi"/>
          <w:b/>
          <w:sz w:val="36"/>
          <w:szCs w:val="28"/>
        </w:rPr>
      </w:pPr>
    </w:p>
    <w:p w14:paraId="27512AC2" w14:textId="7175CC2D" w:rsidR="00384AA3" w:rsidRPr="001E244E" w:rsidRDefault="00384AA3" w:rsidP="007C07C6">
      <w:pPr>
        <w:pStyle w:val="NoSpacing"/>
        <w:spacing w:line="360" w:lineRule="auto"/>
        <w:rPr>
          <w:rFonts w:asciiTheme="minorHAnsi" w:hAnsiTheme="minorHAnsi" w:cstheme="minorHAnsi"/>
          <w:sz w:val="36"/>
          <w:szCs w:val="28"/>
        </w:rPr>
      </w:pPr>
      <w:r w:rsidRPr="001E244E">
        <w:rPr>
          <w:rFonts w:asciiTheme="minorHAnsi" w:hAnsiTheme="minorHAnsi" w:cstheme="minorHAnsi"/>
          <w:b/>
          <w:sz w:val="36"/>
          <w:szCs w:val="28"/>
        </w:rPr>
        <w:t>Friends of Library Access, Inc.</w:t>
      </w:r>
    </w:p>
    <w:p w14:paraId="37855EED" w14:textId="7B7677AE" w:rsidR="00E87985" w:rsidRPr="007C07C6" w:rsidRDefault="00384AA3" w:rsidP="007C07C6">
      <w:pPr>
        <w:spacing w:line="360" w:lineRule="auto"/>
        <w:rPr>
          <w:rFonts w:cstheme="minorHAnsi"/>
          <w:sz w:val="28"/>
          <w:szCs w:val="28"/>
        </w:rPr>
      </w:pPr>
      <w:r w:rsidRPr="007C07C6">
        <w:rPr>
          <w:rFonts w:cstheme="minorHAnsi"/>
          <w:sz w:val="28"/>
          <w:szCs w:val="28"/>
        </w:rPr>
        <w:t xml:space="preserve">Where would we be without our Friends? They do so much to support the Braille and Talking Books Library, our volunteers and our patrons. They also </w:t>
      </w:r>
      <w:r w:rsidRPr="007C07C6">
        <w:rPr>
          <w:rFonts w:eastAsiaTheme="minorEastAsia" w:cstheme="minorHAnsi"/>
          <w:noProof/>
          <w:color w:val="000000"/>
          <w:sz w:val="28"/>
          <w:szCs w:val="28"/>
        </w:rPr>
        <w:t>underwrite and participate actively in advocacy and outreach activities which publicize the Library’s services and educate the public about disability-related issues.</w:t>
      </w:r>
      <w:r w:rsidRPr="007C07C6">
        <w:rPr>
          <w:rFonts w:cstheme="minorHAnsi"/>
          <w:sz w:val="28"/>
          <w:szCs w:val="28"/>
        </w:rPr>
        <w:t xml:space="preserve"> </w:t>
      </w:r>
    </w:p>
    <w:p w14:paraId="59A7A01E" w14:textId="773F2132" w:rsidR="00DC534E" w:rsidRPr="007C07C6" w:rsidRDefault="00DA3283" w:rsidP="007C07C6">
      <w:pPr>
        <w:pStyle w:val="NoSpacing"/>
        <w:spacing w:line="360" w:lineRule="auto"/>
        <w:rPr>
          <w:rFonts w:asciiTheme="minorHAnsi" w:hAnsiTheme="minorHAnsi" w:cstheme="minorHAnsi"/>
          <w:sz w:val="28"/>
          <w:szCs w:val="28"/>
        </w:rPr>
      </w:pPr>
      <w:r w:rsidRPr="007C07C6">
        <w:rPr>
          <w:rFonts w:asciiTheme="minorHAnsi" w:hAnsiTheme="minorHAnsi" w:cstheme="minorHAnsi"/>
          <w:sz w:val="28"/>
          <w:szCs w:val="28"/>
        </w:rPr>
        <w:t>Want to join the Friends?  C</w:t>
      </w:r>
      <w:r w:rsidR="00DC534E" w:rsidRPr="007C07C6">
        <w:rPr>
          <w:rFonts w:asciiTheme="minorHAnsi" w:hAnsiTheme="minorHAnsi" w:cstheme="minorHAnsi"/>
          <w:sz w:val="28"/>
          <w:szCs w:val="28"/>
        </w:rPr>
        <w:t xml:space="preserve">ontact them at </w:t>
      </w:r>
      <w:r w:rsidR="00A977CE" w:rsidRPr="007C07C6">
        <w:rPr>
          <w:rStyle w:val="Hyperlink"/>
          <w:rFonts w:asciiTheme="minorHAnsi" w:hAnsiTheme="minorHAnsi" w:cstheme="minorHAnsi"/>
          <w:b/>
          <w:color w:val="auto"/>
          <w:sz w:val="28"/>
          <w:szCs w:val="28"/>
          <w:u w:val="none"/>
        </w:rPr>
        <w:t>tbfriends@earthlink.net</w:t>
      </w:r>
      <w:r w:rsidR="00D264B7">
        <w:rPr>
          <w:rFonts w:asciiTheme="minorHAnsi" w:hAnsiTheme="minorHAnsi" w:cstheme="minorHAnsi"/>
          <w:sz w:val="28"/>
          <w:szCs w:val="28"/>
        </w:rPr>
        <w:t xml:space="preserve"> </w:t>
      </w:r>
      <w:r w:rsidRPr="007C07C6">
        <w:rPr>
          <w:rFonts w:asciiTheme="minorHAnsi" w:hAnsiTheme="minorHAnsi" w:cstheme="minorHAnsi"/>
          <w:sz w:val="28"/>
          <w:szCs w:val="28"/>
        </w:rPr>
        <w:t>o</w:t>
      </w:r>
      <w:r w:rsidR="00446D40" w:rsidRPr="007C07C6">
        <w:rPr>
          <w:rFonts w:asciiTheme="minorHAnsi" w:hAnsiTheme="minorHAnsi" w:cstheme="minorHAnsi"/>
          <w:sz w:val="28"/>
          <w:szCs w:val="28"/>
        </w:rPr>
        <w:t xml:space="preserve">r go to their website at </w:t>
      </w:r>
      <w:hyperlink r:id="rId8" w:history="1">
        <w:r w:rsidR="00DC534E" w:rsidRPr="007C07C6">
          <w:rPr>
            <w:rStyle w:val="Hyperlink"/>
            <w:rFonts w:asciiTheme="minorHAnsi" w:hAnsiTheme="minorHAnsi" w:cstheme="minorHAnsi"/>
            <w:b/>
            <w:color w:val="auto"/>
            <w:sz w:val="28"/>
            <w:szCs w:val="28"/>
            <w:u w:val="none"/>
          </w:rPr>
          <w:t>www.friendsoflibraryaccessinc.org</w:t>
        </w:r>
      </w:hyperlink>
      <w:r w:rsidR="00DC534E" w:rsidRPr="007C07C6">
        <w:rPr>
          <w:rFonts w:asciiTheme="minorHAnsi" w:hAnsiTheme="minorHAnsi" w:cstheme="minorHAnsi"/>
          <w:sz w:val="28"/>
          <w:szCs w:val="28"/>
        </w:rPr>
        <w:t>.</w:t>
      </w:r>
    </w:p>
    <w:p w14:paraId="105495F4" w14:textId="77777777" w:rsidR="008807DF" w:rsidRPr="007C07C6" w:rsidRDefault="008807DF" w:rsidP="007C07C6">
      <w:pPr>
        <w:pStyle w:val="NoSpacing"/>
        <w:spacing w:line="360" w:lineRule="auto"/>
        <w:rPr>
          <w:rFonts w:asciiTheme="minorHAnsi" w:hAnsiTheme="minorHAnsi" w:cstheme="minorHAnsi"/>
          <w:sz w:val="28"/>
          <w:szCs w:val="28"/>
        </w:rPr>
      </w:pPr>
    </w:p>
    <w:p w14:paraId="64D8D461" w14:textId="41BDB6B4" w:rsidR="00857F98" w:rsidRPr="007C07C6" w:rsidRDefault="00F61AAA" w:rsidP="007C07C6">
      <w:pPr>
        <w:pStyle w:val="NoSpacing"/>
        <w:spacing w:line="360" w:lineRule="auto"/>
        <w:rPr>
          <w:rFonts w:asciiTheme="minorHAnsi" w:hAnsiTheme="minorHAnsi" w:cstheme="minorHAnsi"/>
          <w:sz w:val="28"/>
          <w:szCs w:val="28"/>
        </w:rPr>
      </w:pPr>
      <w:r w:rsidRPr="007C07C6">
        <w:rPr>
          <w:rFonts w:asciiTheme="minorHAnsi" w:hAnsiTheme="minorHAnsi" w:cstheme="minorHAnsi"/>
          <w:b/>
          <w:noProof/>
          <w:sz w:val="28"/>
          <w:szCs w:val="28"/>
        </w:rPr>
        <mc:AlternateContent>
          <mc:Choice Requires="wps">
            <w:drawing>
              <wp:anchor distT="45720" distB="45720" distL="114300" distR="114300" simplePos="0" relativeHeight="251663360" behindDoc="0" locked="0" layoutInCell="1" allowOverlap="1" wp14:anchorId="22A34E34" wp14:editId="6DFBF70E">
                <wp:simplePos x="0" y="0"/>
                <wp:positionH relativeFrom="margin">
                  <wp:posOffset>3705225</wp:posOffset>
                </wp:positionH>
                <wp:positionV relativeFrom="paragraph">
                  <wp:posOffset>0</wp:posOffset>
                </wp:positionV>
                <wp:extent cx="2663190" cy="1404620"/>
                <wp:effectExtent l="0" t="0" r="2286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190" cy="1404620"/>
                        </a:xfrm>
                        <a:prstGeom prst="rect">
                          <a:avLst/>
                        </a:prstGeom>
                        <a:solidFill>
                          <a:srgbClr val="FFFFFF"/>
                        </a:solidFill>
                        <a:ln w="9525">
                          <a:solidFill>
                            <a:srgbClr val="000000"/>
                          </a:solidFill>
                          <a:miter lim="800000"/>
                          <a:headEnd/>
                          <a:tailEnd/>
                        </a:ln>
                      </wps:spPr>
                      <wps:txbx>
                        <w:txbxContent>
                          <w:p w14:paraId="77CE6E9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FREE MATTER FOR THE BLIND AND</w:t>
                            </w:r>
                          </w:p>
                          <w:p w14:paraId="457613A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PHYSICALLY HANDICAPPED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A34E34" id="_x0000_t202" coordsize="21600,21600" o:spt="202" path="m,l,21600r21600,l21600,xe">
                <v:stroke joinstyle="miter"/>
                <v:path gradientshapeok="t" o:connecttype="rect"/>
              </v:shapetype>
              <v:shape id="Text Box 2" o:spid="_x0000_s1026" type="#_x0000_t202" style="position:absolute;margin-left:291.75pt;margin-top:0;width:209.7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">
                <v:textbox style="mso-fit-shape-to-text:t">
                  <w:txbxContent>
                    <w:p w14:paraId="77CE6E9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FREE MATTER FOR THE BLIND AND</w:t>
                      </w:r>
                    </w:p>
                    <w:p w14:paraId="457613AA" w14:textId="77777777" w:rsidR="00857F98" w:rsidRPr="00097545" w:rsidRDefault="00857F98" w:rsidP="00857F98">
                      <w:pPr>
                        <w:jc w:val="center"/>
                        <w:rPr>
                          <w:rFonts w:ascii="Times New Roman" w:hAnsi="Times New Roman" w:cs="Times New Roman"/>
                        </w:rPr>
                      </w:pPr>
                      <w:r w:rsidRPr="00097545">
                        <w:rPr>
                          <w:rFonts w:ascii="Times New Roman" w:hAnsi="Times New Roman" w:cs="Times New Roman"/>
                        </w:rPr>
                        <w:t>PHYSICALLY HANDICAPPED</w:t>
                      </w:r>
                    </w:p>
                  </w:txbxContent>
                </v:textbox>
                <w10:wrap type="square" anchorx="margin"/>
              </v:shape>
            </w:pict>
          </mc:Fallback>
        </mc:AlternateContent>
      </w:r>
      <w:r w:rsidR="00857F98" w:rsidRPr="007C07C6">
        <w:rPr>
          <w:rFonts w:asciiTheme="minorHAnsi" w:hAnsiTheme="minorHAnsi" w:cstheme="minorHAnsi"/>
          <w:sz w:val="28"/>
          <w:szCs w:val="28"/>
        </w:rPr>
        <w:t>FL Braille and Talking Books</w:t>
      </w:r>
    </w:p>
    <w:p w14:paraId="6D586A5F" w14:textId="77777777" w:rsidR="00857F98" w:rsidRPr="007C07C6" w:rsidRDefault="00857F98" w:rsidP="007C07C6">
      <w:pPr>
        <w:spacing w:after="0" w:line="360" w:lineRule="auto"/>
        <w:rPr>
          <w:rFonts w:cstheme="minorHAnsi"/>
          <w:sz w:val="28"/>
          <w:szCs w:val="28"/>
        </w:rPr>
      </w:pPr>
      <w:r w:rsidRPr="007C07C6">
        <w:rPr>
          <w:rFonts w:cstheme="minorHAnsi"/>
          <w:sz w:val="28"/>
          <w:szCs w:val="28"/>
        </w:rPr>
        <w:t>421 Platt St.</w:t>
      </w:r>
    </w:p>
    <w:p w14:paraId="73F5B63F" w14:textId="77777777" w:rsidR="00857F98" w:rsidRPr="007C07C6" w:rsidRDefault="00857F98" w:rsidP="007C07C6">
      <w:pPr>
        <w:spacing w:after="0" w:line="360" w:lineRule="auto"/>
        <w:rPr>
          <w:rFonts w:cstheme="minorHAnsi"/>
          <w:sz w:val="28"/>
          <w:szCs w:val="28"/>
        </w:rPr>
      </w:pPr>
      <w:r w:rsidRPr="007C07C6">
        <w:rPr>
          <w:rFonts w:cstheme="minorHAnsi"/>
          <w:sz w:val="28"/>
          <w:szCs w:val="28"/>
        </w:rPr>
        <w:t>Daytona Beach, FL 32114</w:t>
      </w:r>
    </w:p>
    <w:p w14:paraId="345D72EB" w14:textId="77777777" w:rsidR="00857F98" w:rsidRPr="007C07C6" w:rsidRDefault="00857F98" w:rsidP="007C07C6">
      <w:pPr>
        <w:spacing w:after="0" w:line="360" w:lineRule="auto"/>
        <w:rPr>
          <w:rFonts w:cstheme="minorHAnsi"/>
          <w:b/>
          <w:color w:val="000000" w:themeColor="text1"/>
          <w:sz w:val="28"/>
          <w:szCs w:val="28"/>
        </w:rPr>
      </w:pPr>
      <w:r w:rsidRPr="007C07C6">
        <w:rPr>
          <w:rFonts w:cstheme="minorHAnsi"/>
          <w:b/>
          <w:color w:val="000000" w:themeColor="text1"/>
          <w:sz w:val="28"/>
          <w:szCs w:val="28"/>
        </w:rPr>
        <w:t>Call us at 1-800-226-6075</w:t>
      </w:r>
    </w:p>
    <w:p w14:paraId="000E67BC" w14:textId="77777777" w:rsidR="00A77760" w:rsidRPr="007C07C6" w:rsidRDefault="00A77760" w:rsidP="007C07C6">
      <w:pPr>
        <w:spacing w:line="360" w:lineRule="auto"/>
        <w:rPr>
          <w:rFonts w:cstheme="minorHAnsi"/>
          <w:sz w:val="28"/>
          <w:szCs w:val="28"/>
        </w:rPr>
      </w:pPr>
    </w:p>
    <w:p w14:paraId="1526D545" w14:textId="77777777" w:rsidR="000405C7" w:rsidRPr="007C07C6" w:rsidRDefault="000405C7" w:rsidP="007C07C6">
      <w:pPr>
        <w:spacing w:after="0" w:line="360" w:lineRule="auto"/>
        <w:rPr>
          <w:rFonts w:cstheme="minorHAnsi"/>
          <w:b/>
          <w:sz w:val="28"/>
          <w:szCs w:val="28"/>
        </w:rPr>
      </w:pPr>
    </w:p>
    <w:p w14:paraId="6213CEA6" w14:textId="77777777" w:rsidR="00D264B7" w:rsidRDefault="00EF3CF9" w:rsidP="007C07C6">
      <w:pPr>
        <w:spacing w:after="0" w:line="360" w:lineRule="auto"/>
        <w:rPr>
          <w:rFonts w:cstheme="minorHAnsi"/>
          <w:sz w:val="28"/>
          <w:szCs w:val="28"/>
        </w:rPr>
      </w:pPr>
      <w:r w:rsidRPr="007C07C6">
        <w:rPr>
          <w:rFonts w:cstheme="minorHAnsi"/>
          <w:b/>
          <w:sz w:val="28"/>
          <w:szCs w:val="28"/>
        </w:rPr>
        <w:t>Volunteers needed</w:t>
      </w:r>
      <w:r w:rsidRPr="007C07C6">
        <w:rPr>
          <w:rFonts w:cstheme="minorHAnsi"/>
          <w:sz w:val="28"/>
          <w:szCs w:val="28"/>
        </w:rPr>
        <w:t xml:space="preserve">: attention to detail a must! </w:t>
      </w:r>
    </w:p>
    <w:p w14:paraId="643C4AA7" w14:textId="54A4F41F" w:rsidR="00D264B7" w:rsidRDefault="00EF3CF9" w:rsidP="007C07C6">
      <w:pPr>
        <w:spacing w:after="0" w:line="360" w:lineRule="auto"/>
        <w:rPr>
          <w:rFonts w:cstheme="minorHAnsi"/>
          <w:sz w:val="28"/>
          <w:szCs w:val="28"/>
        </w:rPr>
      </w:pPr>
      <w:r w:rsidRPr="007C07C6">
        <w:rPr>
          <w:rFonts w:cstheme="minorHAnsi"/>
          <w:b/>
          <w:sz w:val="28"/>
          <w:szCs w:val="28"/>
        </w:rPr>
        <w:t>Shelvers</w:t>
      </w:r>
      <w:r w:rsidRPr="007C07C6">
        <w:rPr>
          <w:rFonts w:cstheme="minorHAnsi"/>
          <w:sz w:val="28"/>
          <w:szCs w:val="28"/>
        </w:rPr>
        <w:t xml:space="preserve">: Must be able to stand, walk, bend and lift. </w:t>
      </w:r>
      <w:r w:rsidR="00D264B7">
        <w:rPr>
          <w:rFonts w:cstheme="minorHAnsi"/>
          <w:sz w:val="28"/>
          <w:szCs w:val="28"/>
        </w:rPr>
        <w:t>M</w:t>
      </w:r>
      <w:r w:rsidRPr="007C07C6">
        <w:rPr>
          <w:rFonts w:cstheme="minorHAnsi"/>
          <w:sz w:val="28"/>
          <w:szCs w:val="28"/>
        </w:rPr>
        <w:t>atch</w:t>
      </w:r>
      <w:r w:rsidR="00D264B7">
        <w:rPr>
          <w:rFonts w:cstheme="minorHAnsi"/>
          <w:sz w:val="28"/>
          <w:szCs w:val="28"/>
        </w:rPr>
        <w:t>ing</w:t>
      </w:r>
      <w:r w:rsidRPr="007C07C6">
        <w:rPr>
          <w:rFonts w:cstheme="minorHAnsi"/>
          <w:sz w:val="28"/>
          <w:szCs w:val="28"/>
        </w:rPr>
        <w:t xml:space="preserve"> the number on the item label to their positions on the shelf.</w:t>
      </w:r>
      <w:r w:rsidR="00E77AFC" w:rsidRPr="007C07C6">
        <w:rPr>
          <w:rFonts w:cstheme="minorHAnsi"/>
          <w:sz w:val="28"/>
          <w:szCs w:val="28"/>
        </w:rPr>
        <w:t xml:space="preserve"> </w:t>
      </w:r>
    </w:p>
    <w:p w14:paraId="0648759E" w14:textId="57363442" w:rsidR="008807DF" w:rsidRPr="007C07C6" w:rsidRDefault="00EF3CF9" w:rsidP="007C07C6">
      <w:pPr>
        <w:spacing w:after="0" w:line="360" w:lineRule="auto"/>
        <w:rPr>
          <w:rFonts w:cstheme="minorHAnsi"/>
          <w:sz w:val="28"/>
          <w:szCs w:val="28"/>
        </w:rPr>
      </w:pPr>
      <w:r w:rsidRPr="007C07C6">
        <w:rPr>
          <w:rFonts w:cstheme="minorHAnsi"/>
          <w:b/>
          <w:sz w:val="28"/>
          <w:szCs w:val="28"/>
        </w:rPr>
        <w:t>Inspectors</w:t>
      </w:r>
      <w:r w:rsidRPr="007C07C6">
        <w:rPr>
          <w:rFonts w:cstheme="minorHAnsi"/>
          <w:sz w:val="28"/>
          <w:szCs w:val="28"/>
        </w:rPr>
        <w:t xml:space="preserve">: </w:t>
      </w:r>
      <w:r w:rsidR="00D264B7">
        <w:rPr>
          <w:rFonts w:cstheme="minorHAnsi"/>
          <w:sz w:val="28"/>
          <w:szCs w:val="28"/>
        </w:rPr>
        <w:t>M</w:t>
      </w:r>
      <w:r w:rsidRPr="007C07C6">
        <w:rPr>
          <w:rFonts w:cstheme="minorHAnsi"/>
          <w:sz w:val="28"/>
          <w:szCs w:val="28"/>
        </w:rPr>
        <w:t>atch</w:t>
      </w:r>
      <w:r w:rsidR="00D264B7">
        <w:rPr>
          <w:rFonts w:cstheme="minorHAnsi"/>
          <w:sz w:val="28"/>
          <w:szCs w:val="28"/>
        </w:rPr>
        <w:t>ing</w:t>
      </w:r>
      <w:r w:rsidRPr="007C07C6">
        <w:rPr>
          <w:rFonts w:cstheme="minorHAnsi"/>
          <w:sz w:val="28"/>
          <w:szCs w:val="28"/>
        </w:rPr>
        <w:t xml:space="preserve"> the numbers and labels and sort</w:t>
      </w:r>
      <w:r w:rsidR="00D264B7">
        <w:rPr>
          <w:rFonts w:cstheme="minorHAnsi"/>
          <w:sz w:val="28"/>
          <w:szCs w:val="28"/>
        </w:rPr>
        <w:t>ing</w:t>
      </w:r>
      <w:r w:rsidRPr="007C07C6">
        <w:rPr>
          <w:rFonts w:cstheme="minorHAnsi"/>
          <w:sz w:val="28"/>
          <w:szCs w:val="28"/>
        </w:rPr>
        <w:t xml:space="preserve"> incoming materials.</w:t>
      </w:r>
    </w:p>
    <w:p w14:paraId="1343BE92" w14:textId="557FB080" w:rsidR="008807DF" w:rsidRPr="007C07C6" w:rsidRDefault="00EF3CF9" w:rsidP="007C07C6">
      <w:pPr>
        <w:spacing w:after="0" w:line="360" w:lineRule="auto"/>
        <w:rPr>
          <w:rFonts w:cstheme="minorHAnsi"/>
          <w:b/>
          <w:sz w:val="28"/>
          <w:szCs w:val="28"/>
        </w:rPr>
      </w:pPr>
      <w:r w:rsidRPr="007C07C6">
        <w:rPr>
          <w:rFonts w:cstheme="minorHAnsi"/>
          <w:b/>
          <w:sz w:val="28"/>
          <w:szCs w:val="28"/>
        </w:rPr>
        <w:t>Machine Services</w:t>
      </w:r>
      <w:r w:rsidRPr="007C07C6">
        <w:rPr>
          <w:rFonts w:cstheme="minorHAnsi"/>
          <w:sz w:val="28"/>
          <w:szCs w:val="28"/>
        </w:rPr>
        <w:t xml:space="preserve">: </w:t>
      </w:r>
      <w:r w:rsidR="00D264B7">
        <w:rPr>
          <w:rFonts w:cstheme="minorHAnsi"/>
          <w:sz w:val="28"/>
          <w:szCs w:val="28"/>
        </w:rPr>
        <w:t>C</w:t>
      </w:r>
      <w:r w:rsidRPr="007C07C6">
        <w:rPr>
          <w:rFonts w:cstheme="minorHAnsi"/>
          <w:sz w:val="28"/>
          <w:szCs w:val="28"/>
        </w:rPr>
        <w:t>lean</w:t>
      </w:r>
      <w:r w:rsidR="00D264B7">
        <w:rPr>
          <w:rFonts w:cstheme="minorHAnsi"/>
          <w:sz w:val="28"/>
          <w:szCs w:val="28"/>
        </w:rPr>
        <w:t>ing</w:t>
      </w:r>
      <w:r w:rsidRPr="007C07C6">
        <w:rPr>
          <w:rFonts w:cstheme="minorHAnsi"/>
          <w:sz w:val="28"/>
          <w:szCs w:val="28"/>
        </w:rPr>
        <w:t xml:space="preserve"> talking book machines, with training.</w:t>
      </w:r>
      <w:r w:rsidRPr="007C07C6">
        <w:rPr>
          <w:rFonts w:cstheme="minorHAnsi"/>
          <w:b/>
          <w:sz w:val="28"/>
          <w:szCs w:val="28"/>
        </w:rPr>
        <w:t xml:space="preserve"> </w:t>
      </w:r>
    </w:p>
    <w:p w14:paraId="787997E6" w14:textId="28F2A78E" w:rsidR="008B3F62" w:rsidRPr="007C07C6" w:rsidRDefault="00EF3CF9" w:rsidP="007C07C6">
      <w:pPr>
        <w:spacing w:after="0" w:line="360" w:lineRule="auto"/>
        <w:rPr>
          <w:rFonts w:cstheme="minorHAnsi"/>
          <w:sz w:val="28"/>
          <w:szCs w:val="28"/>
        </w:rPr>
      </w:pPr>
      <w:r w:rsidRPr="007C07C6">
        <w:rPr>
          <w:rFonts w:cstheme="minorHAnsi"/>
          <w:b/>
          <w:sz w:val="28"/>
          <w:szCs w:val="28"/>
        </w:rPr>
        <w:t>Production</w:t>
      </w:r>
      <w:r w:rsidRPr="007C07C6">
        <w:rPr>
          <w:rFonts w:cstheme="minorHAnsi"/>
          <w:sz w:val="28"/>
          <w:szCs w:val="28"/>
        </w:rPr>
        <w:t xml:space="preserve">: Collating, folding, and labeling bulk </w:t>
      </w:r>
      <w:r w:rsidR="00E77AFC" w:rsidRPr="007C07C6">
        <w:rPr>
          <w:rFonts w:cstheme="minorHAnsi"/>
          <w:sz w:val="28"/>
          <w:szCs w:val="28"/>
        </w:rPr>
        <w:t xml:space="preserve">printed </w:t>
      </w:r>
      <w:r w:rsidRPr="007C07C6">
        <w:rPr>
          <w:rFonts w:cstheme="minorHAnsi"/>
          <w:sz w:val="28"/>
          <w:szCs w:val="28"/>
        </w:rPr>
        <w:t xml:space="preserve">flyers and booklets for shipping. </w:t>
      </w:r>
    </w:p>
    <w:p w14:paraId="11A213CA" w14:textId="2D0EC266" w:rsidR="00D264B7" w:rsidRDefault="00D264B7" w:rsidP="007C07C6">
      <w:pPr>
        <w:spacing w:after="0" w:line="360" w:lineRule="auto"/>
        <w:rPr>
          <w:rFonts w:cstheme="minorHAnsi"/>
          <w:b/>
          <w:sz w:val="28"/>
          <w:szCs w:val="28"/>
        </w:rPr>
      </w:pPr>
      <w:r>
        <w:rPr>
          <w:rFonts w:cstheme="minorHAnsi"/>
          <w:b/>
          <w:sz w:val="28"/>
          <w:szCs w:val="28"/>
        </w:rPr>
        <w:t>The Braille and Talking Book Library appreciates the on-going support of our volunteers!</w:t>
      </w:r>
    </w:p>
    <w:p w14:paraId="1970C0F0" w14:textId="2DD64F04" w:rsidR="00EF3CF9" w:rsidRPr="007C07C6" w:rsidRDefault="00EF3CF9" w:rsidP="007C07C6">
      <w:pPr>
        <w:spacing w:after="0" w:line="360" w:lineRule="auto"/>
        <w:rPr>
          <w:rFonts w:cstheme="minorHAnsi"/>
          <w:sz w:val="28"/>
          <w:szCs w:val="28"/>
        </w:rPr>
      </w:pPr>
      <w:r w:rsidRPr="007C07C6">
        <w:rPr>
          <w:rFonts w:cstheme="minorHAnsi"/>
          <w:b/>
          <w:sz w:val="28"/>
          <w:szCs w:val="28"/>
        </w:rPr>
        <w:t>Call Kathy at 1-800-226-6075</w:t>
      </w:r>
      <w:r w:rsidRPr="007C07C6">
        <w:rPr>
          <w:rFonts w:cstheme="minorHAnsi"/>
          <w:sz w:val="28"/>
          <w:szCs w:val="28"/>
        </w:rPr>
        <w:t>.</w:t>
      </w:r>
    </w:p>
    <w:p w14:paraId="1D0E2011" w14:textId="41F0E439" w:rsidR="008B3F62" w:rsidRPr="007C07C6" w:rsidRDefault="008B3F62" w:rsidP="007C07C6">
      <w:pPr>
        <w:spacing w:line="360" w:lineRule="auto"/>
        <w:rPr>
          <w:rFonts w:cstheme="minorHAnsi"/>
          <w:sz w:val="28"/>
          <w:szCs w:val="28"/>
        </w:rPr>
      </w:pPr>
    </w:p>
    <w:p w14:paraId="51703373" w14:textId="5872AD53" w:rsidR="008B3F62" w:rsidRPr="007C07C6" w:rsidRDefault="008B3F62" w:rsidP="007C07C6">
      <w:pPr>
        <w:spacing w:line="360" w:lineRule="auto"/>
        <w:rPr>
          <w:rFonts w:cstheme="minorHAnsi"/>
          <w:sz w:val="28"/>
          <w:szCs w:val="28"/>
        </w:rPr>
      </w:pPr>
    </w:p>
    <w:p w14:paraId="42702E3B" w14:textId="77777777" w:rsidR="008B3F62" w:rsidRPr="007C07C6" w:rsidRDefault="008B3F62" w:rsidP="007C07C6">
      <w:pPr>
        <w:spacing w:line="360" w:lineRule="auto"/>
        <w:rPr>
          <w:rFonts w:cstheme="minorHAnsi"/>
          <w:sz w:val="28"/>
          <w:szCs w:val="28"/>
        </w:rPr>
      </w:pPr>
    </w:p>
    <w:p w14:paraId="7FE71143" w14:textId="77777777" w:rsidR="00EF3CF9" w:rsidRPr="007C07C6" w:rsidRDefault="00EF3CF9" w:rsidP="007C07C6">
      <w:pPr>
        <w:spacing w:line="360" w:lineRule="auto"/>
        <w:rPr>
          <w:rFonts w:cstheme="minorHAnsi"/>
          <w:sz w:val="28"/>
          <w:szCs w:val="28"/>
        </w:rPr>
      </w:pPr>
    </w:p>
    <w:p w14:paraId="1230A840" w14:textId="77777777" w:rsidR="00A77760" w:rsidRPr="007C07C6" w:rsidRDefault="00A77760" w:rsidP="007C07C6">
      <w:pPr>
        <w:spacing w:line="360" w:lineRule="auto"/>
        <w:rPr>
          <w:rFonts w:cstheme="minorHAnsi"/>
          <w:sz w:val="28"/>
          <w:szCs w:val="28"/>
        </w:rPr>
      </w:pPr>
      <w:r w:rsidRPr="007C07C6">
        <w:rPr>
          <w:rFonts w:cstheme="minorHAnsi"/>
          <w:noProof/>
          <w:color w:val="000000" w:themeColor="text1"/>
          <w:sz w:val="28"/>
          <w:szCs w:val="28"/>
        </w:rPr>
        <mc:AlternateContent>
          <mc:Choice Requires="wps">
            <w:drawing>
              <wp:anchor distT="0" distB="0" distL="114300" distR="114300" simplePos="0" relativeHeight="251661312" behindDoc="0" locked="0" layoutInCell="1" allowOverlap="1" wp14:anchorId="7641CFF0" wp14:editId="55D33421">
                <wp:simplePos x="0" y="0"/>
                <wp:positionH relativeFrom="margin">
                  <wp:posOffset>0</wp:posOffset>
                </wp:positionH>
                <wp:positionV relativeFrom="paragraph">
                  <wp:posOffset>0</wp:posOffset>
                </wp:positionV>
                <wp:extent cx="6204585" cy="933450"/>
                <wp:effectExtent l="0" t="0" r="2476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4585" cy="933450"/>
                        </a:xfrm>
                        <a:prstGeom prst="rect">
                          <a:avLst/>
                        </a:prstGeom>
                        <a:solidFill>
                          <a:sysClr val="window" lastClr="FFFFFF"/>
                        </a:solidFill>
                        <a:ln w="6350">
                          <a:solidFill>
                            <a:prstClr val="black"/>
                          </a:solidFill>
                        </a:ln>
                        <a:effectLst/>
                      </wps:spPr>
                      <wps:txbx>
                        <w:txbxContent>
                          <w:p w14:paraId="0A4EDA92"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0E23BBE1"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0BEB59FE" w14:textId="77777777" w:rsidR="00A77760" w:rsidRPr="00250D5D" w:rsidRDefault="00A77760" w:rsidP="00A77760">
                            <w:pPr>
                              <w:jc w:val="center"/>
                              <w:rPr>
                                <w:rFonts w:cstheme="minorHAnsi"/>
                                <w:sz w:val="28"/>
                                <w:szCs w:val="28"/>
                              </w:rPr>
                            </w:pPr>
                            <w:r w:rsidRPr="00250D5D">
                              <w:rPr>
                                <w:rFonts w:cstheme="minorHAnsi"/>
                                <w:sz w:val="28"/>
                                <w:szCs w:val="28"/>
                              </w:rPr>
                              <w:t>Visit our websites at</w:t>
                            </w:r>
                            <w:r>
                              <w:rPr>
                                <w:rFonts w:cstheme="minorHAnsi"/>
                                <w:sz w:val="28"/>
                                <w:szCs w:val="28"/>
                              </w:rPr>
                              <w:t xml:space="preserve"> </w:t>
                            </w:r>
                            <w:hyperlink r:id="rId9" w:history="1">
                              <w:r w:rsidRPr="00FB0F84">
                                <w:rPr>
                                  <w:rStyle w:val="Hyperlink"/>
                                  <w:rFonts w:cstheme="minorHAnsi"/>
                                  <w:sz w:val="28"/>
                                  <w:szCs w:val="28"/>
                                </w:rPr>
                                <w:t>www.dbs.fldoe.org</w:t>
                              </w:r>
                            </w:hyperlink>
                            <w:r>
                              <w:rPr>
                                <w:rFonts w:cstheme="minorHAnsi"/>
                                <w:sz w:val="28"/>
                                <w:szCs w:val="28"/>
                              </w:rPr>
                              <w:t xml:space="preserve"> </w:t>
                            </w:r>
                            <w:r w:rsidRPr="00250D5D">
                              <w:rPr>
                                <w:rFonts w:cstheme="minorHAnsi"/>
                                <w:sz w:val="28"/>
                                <w:szCs w:val="28"/>
                              </w:rPr>
                              <w:t xml:space="preserve">or </w:t>
                            </w:r>
                            <w:hyperlink r:id="rId10"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1CFF0" id="_x0000_s1027" type="#_x0000_t202" style="position:absolute;margin-left:0;margin-top:0;width:488.55pt;height: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" fillcolor="window" strokeweight=".5pt">
                <v:path arrowok="t"/>
                <v:textbox>
                  <w:txbxContent>
                    <w:p w14:paraId="0A4EDA92"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sz w:val="28"/>
                          <w:szCs w:val="28"/>
                        </w:rPr>
                        <w:t>The Bureau of Braille and Talking Books Library Services is part of the</w:t>
                      </w:r>
                    </w:p>
                    <w:p w14:paraId="0E23BBE1" w14:textId="77777777" w:rsidR="00A77760" w:rsidRPr="00250D5D" w:rsidRDefault="00A77760" w:rsidP="00A77760">
                      <w:pPr>
                        <w:pStyle w:val="NoSpacing"/>
                        <w:jc w:val="center"/>
                        <w:rPr>
                          <w:rFonts w:asciiTheme="minorHAnsi" w:hAnsiTheme="minorHAnsi" w:cstheme="minorHAnsi"/>
                          <w:sz w:val="28"/>
                          <w:szCs w:val="28"/>
                        </w:rPr>
                      </w:pPr>
                      <w:r w:rsidRPr="00250D5D">
                        <w:rPr>
                          <w:rFonts w:asciiTheme="minorHAnsi" w:hAnsiTheme="minorHAnsi" w:cstheme="minorHAnsi"/>
                          <w:b/>
                          <w:sz w:val="28"/>
                          <w:szCs w:val="28"/>
                        </w:rPr>
                        <w:t>Division of Blind Services, Florida Department of Education.</w:t>
                      </w:r>
                    </w:p>
                    <w:p w14:paraId="0BEB59FE" w14:textId="77777777" w:rsidR="00A77760" w:rsidRPr="00250D5D" w:rsidRDefault="00A77760" w:rsidP="00A77760">
                      <w:pPr>
                        <w:jc w:val="center"/>
                        <w:rPr>
                          <w:rFonts w:cstheme="minorHAnsi"/>
                          <w:sz w:val="28"/>
                          <w:szCs w:val="28"/>
                        </w:rPr>
                      </w:pPr>
                      <w:r w:rsidRPr="00250D5D">
                        <w:rPr>
                          <w:rFonts w:cstheme="minorHAnsi"/>
                          <w:sz w:val="28"/>
                          <w:szCs w:val="28"/>
                        </w:rPr>
                        <w:t>Visit our websites at</w:t>
                      </w:r>
                      <w:r>
                        <w:rPr>
                          <w:rFonts w:cstheme="minorHAnsi"/>
                          <w:sz w:val="28"/>
                          <w:szCs w:val="28"/>
                        </w:rPr>
                        <w:t xml:space="preserve"> </w:t>
                      </w:r>
                      <w:hyperlink r:id="rId11" w:history="1">
                        <w:r w:rsidRPr="00FB0F84">
                          <w:rPr>
                            <w:rStyle w:val="Hyperlink"/>
                            <w:rFonts w:cstheme="minorHAnsi"/>
                            <w:sz w:val="28"/>
                            <w:szCs w:val="28"/>
                          </w:rPr>
                          <w:t>www.dbs.fldoe.org</w:t>
                        </w:r>
                      </w:hyperlink>
                      <w:r>
                        <w:rPr>
                          <w:rFonts w:cstheme="minorHAnsi"/>
                          <w:sz w:val="28"/>
                          <w:szCs w:val="28"/>
                        </w:rPr>
                        <w:t xml:space="preserve"> </w:t>
                      </w:r>
                      <w:r w:rsidRPr="00250D5D">
                        <w:rPr>
                          <w:rFonts w:cstheme="minorHAnsi"/>
                          <w:sz w:val="28"/>
                          <w:szCs w:val="28"/>
                        </w:rPr>
                        <w:t xml:space="preserve">or </w:t>
                      </w:r>
                      <w:hyperlink r:id="rId12" w:history="1">
                        <w:r w:rsidRPr="00250D5D">
                          <w:rPr>
                            <w:rStyle w:val="Hyperlink"/>
                            <w:rFonts w:cstheme="minorHAnsi"/>
                            <w:sz w:val="28"/>
                            <w:szCs w:val="28"/>
                            <w:lang w:val="en"/>
                          </w:rPr>
                          <w:t>www.fldoe.org</w:t>
                        </w:r>
                      </w:hyperlink>
                      <w:r w:rsidRPr="00250D5D">
                        <w:rPr>
                          <w:rStyle w:val="Hyperlink"/>
                          <w:rFonts w:cstheme="minorHAnsi"/>
                          <w:sz w:val="28"/>
                          <w:szCs w:val="28"/>
                          <w:lang w:val="en"/>
                        </w:rPr>
                        <w:t>.</w:t>
                      </w:r>
                    </w:p>
                  </w:txbxContent>
                </v:textbox>
                <w10:wrap anchorx="margin"/>
              </v:shape>
            </w:pict>
          </mc:Fallback>
        </mc:AlternateContent>
      </w:r>
    </w:p>
    <w:sectPr w:rsidR="00A77760" w:rsidRPr="007C07C6" w:rsidSect="006118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976E5"/>
    <w:multiLevelType w:val="hybridMultilevel"/>
    <w:tmpl w:val="FA4A7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13154"/>
    <w:multiLevelType w:val="hybridMultilevel"/>
    <w:tmpl w:val="4AEE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948"/>
    <w:multiLevelType w:val="hybridMultilevel"/>
    <w:tmpl w:val="5DB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F64DB"/>
    <w:multiLevelType w:val="hybridMultilevel"/>
    <w:tmpl w:val="C0B09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4207A7"/>
    <w:multiLevelType w:val="hybridMultilevel"/>
    <w:tmpl w:val="71C64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B21CAB"/>
    <w:multiLevelType w:val="hybridMultilevel"/>
    <w:tmpl w:val="036A3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8F25C05"/>
    <w:multiLevelType w:val="hybridMultilevel"/>
    <w:tmpl w:val="0F524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6E6655"/>
    <w:multiLevelType w:val="hybridMultilevel"/>
    <w:tmpl w:val="C8E6C9A6"/>
    <w:lvl w:ilvl="0" w:tplc="04090001">
      <w:start w:val="1"/>
      <w:numFmt w:val="bullet"/>
      <w:lvlText w:val=""/>
      <w:lvlJc w:val="left"/>
      <w:pPr>
        <w:ind w:left="720" w:hanging="360"/>
      </w:pPr>
      <w:rPr>
        <w:rFonts w:ascii="Symbol" w:hAnsi="Symbol" w:hint="default"/>
      </w:rPr>
    </w:lvl>
    <w:lvl w:ilvl="1" w:tplc="8C60A6BE">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997B9A"/>
    <w:multiLevelType w:val="hybridMultilevel"/>
    <w:tmpl w:val="200A9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D927B6"/>
    <w:multiLevelType w:val="hybridMultilevel"/>
    <w:tmpl w:val="0EEA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06BCA"/>
    <w:multiLevelType w:val="hybridMultilevel"/>
    <w:tmpl w:val="EF787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C1729"/>
    <w:multiLevelType w:val="hybridMultilevel"/>
    <w:tmpl w:val="8524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4E2830"/>
    <w:multiLevelType w:val="hybridMultilevel"/>
    <w:tmpl w:val="F61A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32293D"/>
    <w:multiLevelType w:val="hybridMultilevel"/>
    <w:tmpl w:val="A090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51481F"/>
    <w:multiLevelType w:val="hybridMultilevel"/>
    <w:tmpl w:val="0DBC6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5E04ED"/>
    <w:multiLevelType w:val="hybridMultilevel"/>
    <w:tmpl w:val="02AA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967596"/>
    <w:multiLevelType w:val="hybridMultilevel"/>
    <w:tmpl w:val="A9C0A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4"/>
  </w:num>
  <w:num w:numId="4">
    <w:abstractNumId w:val="2"/>
  </w:num>
  <w:num w:numId="5">
    <w:abstractNumId w:val="14"/>
  </w:num>
  <w:num w:numId="6">
    <w:abstractNumId w:val="8"/>
  </w:num>
  <w:num w:numId="7">
    <w:abstractNumId w:val="5"/>
  </w:num>
  <w:num w:numId="8">
    <w:abstractNumId w:val="12"/>
  </w:num>
  <w:num w:numId="9">
    <w:abstractNumId w:val="15"/>
  </w:num>
  <w:num w:numId="10">
    <w:abstractNumId w:val="0"/>
  </w:num>
  <w:num w:numId="11">
    <w:abstractNumId w:val="10"/>
  </w:num>
  <w:num w:numId="12">
    <w:abstractNumId w:val="13"/>
  </w:num>
  <w:num w:numId="13">
    <w:abstractNumId w:val="9"/>
  </w:num>
  <w:num w:numId="14">
    <w:abstractNumId w:val="1"/>
  </w:num>
  <w:num w:numId="15">
    <w:abstractNumId w:val="6"/>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B8"/>
    <w:rsid w:val="0000535A"/>
    <w:rsid w:val="00010796"/>
    <w:rsid w:val="000171A4"/>
    <w:rsid w:val="000405C7"/>
    <w:rsid w:val="0007435E"/>
    <w:rsid w:val="000A1C7E"/>
    <w:rsid w:val="000F0719"/>
    <w:rsid w:val="00102ED2"/>
    <w:rsid w:val="001559EF"/>
    <w:rsid w:val="00164763"/>
    <w:rsid w:val="00167D96"/>
    <w:rsid w:val="00173A33"/>
    <w:rsid w:val="001808F1"/>
    <w:rsid w:val="00181750"/>
    <w:rsid w:val="001900AC"/>
    <w:rsid w:val="001B0C6B"/>
    <w:rsid w:val="001B2447"/>
    <w:rsid w:val="001B72B6"/>
    <w:rsid w:val="001D27B1"/>
    <w:rsid w:val="001D289D"/>
    <w:rsid w:val="001E244E"/>
    <w:rsid w:val="001E6D66"/>
    <w:rsid w:val="00212674"/>
    <w:rsid w:val="002267AF"/>
    <w:rsid w:val="002372D1"/>
    <w:rsid w:val="002535E8"/>
    <w:rsid w:val="00276295"/>
    <w:rsid w:val="00276FAD"/>
    <w:rsid w:val="002C00F5"/>
    <w:rsid w:val="002D3487"/>
    <w:rsid w:val="00313413"/>
    <w:rsid w:val="003150EE"/>
    <w:rsid w:val="0032247B"/>
    <w:rsid w:val="00331F5C"/>
    <w:rsid w:val="003325F2"/>
    <w:rsid w:val="0035579C"/>
    <w:rsid w:val="0036585B"/>
    <w:rsid w:val="00380C42"/>
    <w:rsid w:val="00384AA3"/>
    <w:rsid w:val="003941C5"/>
    <w:rsid w:val="00397984"/>
    <w:rsid w:val="003B3335"/>
    <w:rsid w:val="003C276A"/>
    <w:rsid w:val="003C40F4"/>
    <w:rsid w:val="003C59FA"/>
    <w:rsid w:val="003E4636"/>
    <w:rsid w:val="003F466E"/>
    <w:rsid w:val="00407AEC"/>
    <w:rsid w:val="00446D40"/>
    <w:rsid w:val="004539A4"/>
    <w:rsid w:val="00457DBC"/>
    <w:rsid w:val="00467024"/>
    <w:rsid w:val="00487B58"/>
    <w:rsid w:val="004A04F9"/>
    <w:rsid w:val="004A7BB7"/>
    <w:rsid w:val="004D434C"/>
    <w:rsid w:val="004E5989"/>
    <w:rsid w:val="004E6E05"/>
    <w:rsid w:val="004F2303"/>
    <w:rsid w:val="005011F4"/>
    <w:rsid w:val="005021D6"/>
    <w:rsid w:val="00505195"/>
    <w:rsid w:val="00553219"/>
    <w:rsid w:val="00574C82"/>
    <w:rsid w:val="00591002"/>
    <w:rsid w:val="00594159"/>
    <w:rsid w:val="005B0173"/>
    <w:rsid w:val="005C518B"/>
    <w:rsid w:val="005C74B7"/>
    <w:rsid w:val="005D716B"/>
    <w:rsid w:val="005F1EE2"/>
    <w:rsid w:val="0060455C"/>
    <w:rsid w:val="006118CF"/>
    <w:rsid w:val="0061492C"/>
    <w:rsid w:val="00642552"/>
    <w:rsid w:val="0064431D"/>
    <w:rsid w:val="00660384"/>
    <w:rsid w:val="00660811"/>
    <w:rsid w:val="00663870"/>
    <w:rsid w:val="00664613"/>
    <w:rsid w:val="0068183E"/>
    <w:rsid w:val="00686055"/>
    <w:rsid w:val="006A0BA6"/>
    <w:rsid w:val="006C6805"/>
    <w:rsid w:val="006D60D6"/>
    <w:rsid w:val="0072495D"/>
    <w:rsid w:val="00740CA8"/>
    <w:rsid w:val="007457AE"/>
    <w:rsid w:val="007560EC"/>
    <w:rsid w:val="0077621E"/>
    <w:rsid w:val="0078176C"/>
    <w:rsid w:val="00783ECB"/>
    <w:rsid w:val="00785656"/>
    <w:rsid w:val="007B66C2"/>
    <w:rsid w:val="007C07C6"/>
    <w:rsid w:val="007C0978"/>
    <w:rsid w:val="007D1B4F"/>
    <w:rsid w:val="007F098E"/>
    <w:rsid w:val="007F31FE"/>
    <w:rsid w:val="00805A48"/>
    <w:rsid w:val="00807466"/>
    <w:rsid w:val="00807525"/>
    <w:rsid w:val="00810EA9"/>
    <w:rsid w:val="008138B8"/>
    <w:rsid w:val="008214D7"/>
    <w:rsid w:val="008316E2"/>
    <w:rsid w:val="008425B4"/>
    <w:rsid w:val="00857F98"/>
    <w:rsid w:val="0086352F"/>
    <w:rsid w:val="008807DF"/>
    <w:rsid w:val="0088101F"/>
    <w:rsid w:val="00882C2D"/>
    <w:rsid w:val="00886EE9"/>
    <w:rsid w:val="008975AB"/>
    <w:rsid w:val="008B3F62"/>
    <w:rsid w:val="008C7882"/>
    <w:rsid w:val="008E19E6"/>
    <w:rsid w:val="008E4A1E"/>
    <w:rsid w:val="00911B55"/>
    <w:rsid w:val="00914C7E"/>
    <w:rsid w:val="00927D52"/>
    <w:rsid w:val="00931434"/>
    <w:rsid w:val="0095216C"/>
    <w:rsid w:val="00963E6B"/>
    <w:rsid w:val="009706A5"/>
    <w:rsid w:val="009718C9"/>
    <w:rsid w:val="00984FCA"/>
    <w:rsid w:val="00992095"/>
    <w:rsid w:val="009A01B0"/>
    <w:rsid w:val="009A1908"/>
    <w:rsid w:val="009F36FB"/>
    <w:rsid w:val="00A04D29"/>
    <w:rsid w:val="00A24166"/>
    <w:rsid w:val="00A47629"/>
    <w:rsid w:val="00A47C5A"/>
    <w:rsid w:val="00A53892"/>
    <w:rsid w:val="00A610D1"/>
    <w:rsid w:val="00A732C0"/>
    <w:rsid w:val="00A77760"/>
    <w:rsid w:val="00A8384A"/>
    <w:rsid w:val="00A9703B"/>
    <w:rsid w:val="00A977CE"/>
    <w:rsid w:val="00AC6CC2"/>
    <w:rsid w:val="00AE3183"/>
    <w:rsid w:val="00B53D8B"/>
    <w:rsid w:val="00B63221"/>
    <w:rsid w:val="00B86C3D"/>
    <w:rsid w:val="00B926B9"/>
    <w:rsid w:val="00B9385E"/>
    <w:rsid w:val="00BB13BF"/>
    <w:rsid w:val="00BC0CEB"/>
    <w:rsid w:val="00BC4AB2"/>
    <w:rsid w:val="00BC771B"/>
    <w:rsid w:val="00BD06CE"/>
    <w:rsid w:val="00BD71A2"/>
    <w:rsid w:val="00BE7020"/>
    <w:rsid w:val="00BF0058"/>
    <w:rsid w:val="00BF3882"/>
    <w:rsid w:val="00BF5937"/>
    <w:rsid w:val="00C10C1B"/>
    <w:rsid w:val="00C2206D"/>
    <w:rsid w:val="00C31F84"/>
    <w:rsid w:val="00C40F78"/>
    <w:rsid w:val="00C5702E"/>
    <w:rsid w:val="00C631E7"/>
    <w:rsid w:val="00CA0DC2"/>
    <w:rsid w:val="00CD2CBF"/>
    <w:rsid w:val="00D018DE"/>
    <w:rsid w:val="00D264B7"/>
    <w:rsid w:val="00D43726"/>
    <w:rsid w:val="00D75EDC"/>
    <w:rsid w:val="00D82F92"/>
    <w:rsid w:val="00D86A7F"/>
    <w:rsid w:val="00DA3283"/>
    <w:rsid w:val="00DC534E"/>
    <w:rsid w:val="00DC7DBF"/>
    <w:rsid w:val="00DE565A"/>
    <w:rsid w:val="00E06704"/>
    <w:rsid w:val="00E16184"/>
    <w:rsid w:val="00E17A2C"/>
    <w:rsid w:val="00E22E1F"/>
    <w:rsid w:val="00E35261"/>
    <w:rsid w:val="00E43157"/>
    <w:rsid w:val="00E44A91"/>
    <w:rsid w:val="00E47556"/>
    <w:rsid w:val="00E50BD4"/>
    <w:rsid w:val="00E7499E"/>
    <w:rsid w:val="00E7681B"/>
    <w:rsid w:val="00E7708F"/>
    <w:rsid w:val="00E77AFC"/>
    <w:rsid w:val="00E87985"/>
    <w:rsid w:val="00EA2928"/>
    <w:rsid w:val="00EA403F"/>
    <w:rsid w:val="00EB194F"/>
    <w:rsid w:val="00ED7E57"/>
    <w:rsid w:val="00EE08AD"/>
    <w:rsid w:val="00EF16B8"/>
    <w:rsid w:val="00EF3CF9"/>
    <w:rsid w:val="00EF4568"/>
    <w:rsid w:val="00F24E33"/>
    <w:rsid w:val="00F31E81"/>
    <w:rsid w:val="00F34928"/>
    <w:rsid w:val="00F61AAA"/>
    <w:rsid w:val="00F71E58"/>
    <w:rsid w:val="00F73898"/>
    <w:rsid w:val="00F75D07"/>
    <w:rsid w:val="00F76BDF"/>
    <w:rsid w:val="00F94DD5"/>
    <w:rsid w:val="00FD7D43"/>
    <w:rsid w:val="00FE1005"/>
    <w:rsid w:val="00FE5A16"/>
    <w:rsid w:val="00FF5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907F"/>
  <w15:chartTrackingRefBased/>
  <w15:docId w15:val="{B384DCED-D377-4B1B-97B1-17D8F7FF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16B8"/>
    <w:pPr>
      <w:spacing w:after="0" w:line="240" w:lineRule="auto"/>
    </w:pPr>
    <w:rPr>
      <w:rFonts w:ascii="Arial" w:hAnsi="Arial" w:cs="Arial"/>
      <w:sz w:val="24"/>
    </w:rPr>
  </w:style>
  <w:style w:type="character" w:customStyle="1" w:styleId="NoSpacingChar">
    <w:name w:val="No Spacing Char"/>
    <w:basedOn w:val="DefaultParagraphFont"/>
    <w:link w:val="NoSpacing"/>
    <w:uiPriority w:val="1"/>
    <w:rsid w:val="00EF16B8"/>
    <w:rPr>
      <w:rFonts w:ascii="Arial" w:hAnsi="Arial" w:cs="Arial"/>
      <w:sz w:val="24"/>
    </w:rPr>
  </w:style>
  <w:style w:type="character" w:styleId="Hyperlink">
    <w:name w:val="Hyperlink"/>
    <w:basedOn w:val="DefaultParagraphFont"/>
    <w:uiPriority w:val="99"/>
    <w:unhideWhenUsed/>
    <w:rsid w:val="00EA403F"/>
    <w:rPr>
      <w:color w:val="0563C1" w:themeColor="hyperlink"/>
      <w:u w:val="single"/>
    </w:rPr>
  </w:style>
  <w:style w:type="paragraph" w:styleId="ListParagraph">
    <w:name w:val="List Paragraph"/>
    <w:basedOn w:val="Normal"/>
    <w:uiPriority w:val="34"/>
    <w:qFormat/>
    <w:rsid w:val="00EA403F"/>
    <w:pPr>
      <w:ind w:left="720"/>
      <w:contextualSpacing/>
    </w:pPr>
  </w:style>
  <w:style w:type="paragraph" w:styleId="BalloonText">
    <w:name w:val="Balloon Text"/>
    <w:basedOn w:val="Normal"/>
    <w:link w:val="BalloonTextChar"/>
    <w:uiPriority w:val="99"/>
    <w:semiHidden/>
    <w:unhideWhenUsed/>
    <w:rsid w:val="00776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21E"/>
    <w:rPr>
      <w:rFonts w:ascii="Segoe UI" w:hAnsi="Segoe UI" w:cs="Segoe UI"/>
      <w:sz w:val="18"/>
      <w:szCs w:val="18"/>
    </w:rPr>
  </w:style>
  <w:style w:type="character" w:styleId="FollowedHyperlink">
    <w:name w:val="FollowedHyperlink"/>
    <w:basedOn w:val="DefaultParagraphFont"/>
    <w:uiPriority w:val="99"/>
    <w:semiHidden/>
    <w:unhideWhenUsed/>
    <w:rsid w:val="00397984"/>
    <w:rPr>
      <w:color w:val="954F72" w:themeColor="followedHyperlink"/>
      <w:u w:val="single"/>
    </w:rPr>
  </w:style>
  <w:style w:type="character" w:styleId="CommentReference">
    <w:name w:val="annotation reference"/>
    <w:basedOn w:val="DefaultParagraphFont"/>
    <w:uiPriority w:val="99"/>
    <w:semiHidden/>
    <w:unhideWhenUsed/>
    <w:rsid w:val="00660811"/>
    <w:rPr>
      <w:sz w:val="16"/>
      <w:szCs w:val="16"/>
    </w:rPr>
  </w:style>
  <w:style w:type="paragraph" w:styleId="CommentText">
    <w:name w:val="annotation text"/>
    <w:basedOn w:val="Normal"/>
    <w:link w:val="CommentTextChar"/>
    <w:uiPriority w:val="99"/>
    <w:semiHidden/>
    <w:unhideWhenUsed/>
    <w:rsid w:val="00660811"/>
    <w:pPr>
      <w:spacing w:line="240" w:lineRule="auto"/>
    </w:pPr>
    <w:rPr>
      <w:sz w:val="20"/>
      <w:szCs w:val="20"/>
    </w:rPr>
  </w:style>
  <w:style w:type="character" w:customStyle="1" w:styleId="CommentTextChar">
    <w:name w:val="Comment Text Char"/>
    <w:basedOn w:val="DefaultParagraphFont"/>
    <w:link w:val="CommentText"/>
    <w:uiPriority w:val="99"/>
    <w:semiHidden/>
    <w:rsid w:val="00660811"/>
    <w:rPr>
      <w:sz w:val="20"/>
      <w:szCs w:val="20"/>
    </w:rPr>
  </w:style>
  <w:style w:type="paragraph" w:styleId="CommentSubject">
    <w:name w:val="annotation subject"/>
    <w:basedOn w:val="CommentText"/>
    <w:next w:val="CommentText"/>
    <w:link w:val="CommentSubjectChar"/>
    <w:uiPriority w:val="99"/>
    <w:semiHidden/>
    <w:unhideWhenUsed/>
    <w:rsid w:val="00660811"/>
    <w:rPr>
      <w:b/>
      <w:bCs/>
    </w:rPr>
  </w:style>
  <w:style w:type="character" w:customStyle="1" w:styleId="CommentSubjectChar">
    <w:name w:val="Comment Subject Char"/>
    <w:basedOn w:val="CommentTextChar"/>
    <w:link w:val="CommentSubject"/>
    <w:uiPriority w:val="99"/>
    <w:semiHidden/>
    <w:rsid w:val="00660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824417">
      <w:bodyDiv w:val="1"/>
      <w:marLeft w:val="0"/>
      <w:marRight w:val="0"/>
      <w:marTop w:val="0"/>
      <w:marBottom w:val="0"/>
      <w:divBdr>
        <w:top w:val="none" w:sz="0" w:space="0" w:color="auto"/>
        <w:left w:val="none" w:sz="0" w:space="0" w:color="auto"/>
        <w:bottom w:val="none" w:sz="0" w:space="0" w:color="auto"/>
        <w:right w:val="none" w:sz="0" w:space="0" w:color="auto"/>
      </w:divBdr>
    </w:div>
    <w:div w:id="195023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oflibraryaccessin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loc.gov/nls/braille-audio-reading-materials/online-catalog-search/" TargetMode="External"/><Relationship Id="rId12" Type="http://schemas.openxmlformats.org/officeDocument/2006/relationships/hyperlink" Target="http://www.fldo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bs.fldoe.org" TargetMode="External"/><Relationship Id="rId5" Type="http://schemas.openxmlformats.org/officeDocument/2006/relationships/webSettings" Target="webSettings.xml"/><Relationship Id="rId10" Type="http://schemas.openxmlformats.org/officeDocument/2006/relationships/hyperlink" Target="http://www.fldoe.org" TargetMode="External"/><Relationship Id="rId4" Type="http://schemas.openxmlformats.org/officeDocument/2006/relationships/settings" Target="settings.xml"/><Relationship Id="rId9" Type="http://schemas.openxmlformats.org/officeDocument/2006/relationships/hyperlink" Target="http://www.dbs.fldo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DE040-E031-4CBF-809E-6A831FBC6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FL Divison of Blind Services</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Dorosinski, Maureen</dc:creator>
  <cp:keywords/>
  <dc:description/>
  <cp:lastModifiedBy>Dorosinski, Maureen</cp:lastModifiedBy>
  <cp:revision>10</cp:revision>
  <cp:lastPrinted>2018-08-23T13:40:00Z</cp:lastPrinted>
  <dcterms:created xsi:type="dcterms:W3CDTF">2019-01-07T13:15:00Z</dcterms:created>
  <dcterms:modified xsi:type="dcterms:W3CDTF">2019-02-01T17:20:00Z</dcterms:modified>
</cp:coreProperties>
</file>